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E2D" w:rsidRPr="00300371" w:rsidRDefault="00D46E2D" w:rsidP="00D46E2D">
      <w:pPr>
        <w:tabs>
          <w:tab w:val="center" w:pos="4252"/>
          <w:tab w:val="right" w:pos="8504"/>
        </w:tabs>
        <w:jc w:val="center"/>
        <w:rPr>
          <w:rFonts w:ascii="Times New Roman" w:hAnsi="Times New Roman" w:cs="Arial"/>
          <w:noProof/>
        </w:rPr>
      </w:pPr>
      <w:r w:rsidRPr="00300371">
        <w:rPr>
          <w:rFonts w:ascii="Times New Roman" w:hAnsi="Times New Roman" w:cs="Arial"/>
          <w:noProof/>
        </w:rPr>
        <w:drawing>
          <wp:inline distT="0" distB="0" distL="0" distR="0">
            <wp:extent cx="596900" cy="58801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7"/>
                    <a:srcRect/>
                    <a:stretch>
                      <a:fillRect/>
                    </a:stretch>
                  </pic:blipFill>
                  <pic:spPr bwMode="auto">
                    <a:xfrm>
                      <a:off x="0" y="0"/>
                      <a:ext cx="596900" cy="588010"/>
                    </a:xfrm>
                    <a:prstGeom prst="rect">
                      <a:avLst/>
                    </a:prstGeom>
                    <a:noFill/>
                    <a:ln w="9525">
                      <a:noFill/>
                      <a:miter lim="800000"/>
                      <a:headEnd/>
                      <a:tailEnd/>
                    </a:ln>
                  </pic:spPr>
                </pic:pic>
              </a:graphicData>
            </a:graphic>
          </wp:inline>
        </w:drawing>
      </w:r>
    </w:p>
    <w:p w:rsidR="00D46E2D" w:rsidRPr="00300371" w:rsidRDefault="00D46E2D" w:rsidP="00D46E2D">
      <w:pPr>
        <w:keepNext/>
        <w:numPr>
          <w:ilvl w:val="3"/>
          <w:numId w:val="36"/>
        </w:numPr>
        <w:tabs>
          <w:tab w:val="left" w:pos="0"/>
        </w:tabs>
        <w:suppressAutoHyphens/>
        <w:jc w:val="center"/>
        <w:outlineLvl w:val="3"/>
        <w:rPr>
          <w:rFonts w:ascii="Calibri" w:hAnsi="Calibri" w:cs="Arial"/>
          <w:b/>
          <w:bCs/>
        </w:rPr>
      </w:pPr>
      <w:r w:rsidRPr="00300371">
        <w:rPr>
          <w:rFonts w:ascii="Calibri" w:hAnsi="Calibri" w:cs="Arial"/>
          <w:b/>
          <w:bCs/>
        </w:rPr>
        <w:t>SERVIÇO PÚBLICO FEDERAL</w:t>
      </w:r>
    </w:p>
    <w:p w:rsidR="00D46E2D" w:rsidRPr="00300371" w:rsidRDefault="00D46E2D" w:rsidP="00D46E2D">
      <w:pPr>
        <w:keepNext/>
        <w:numPr>
          <w:ilvl w:val="3"/>
          <w:numId w:val="36"/>
        </w:numPr>
        <w:tabs>
          <w:tab w:val="left" w:pos="0"/>
        </w:tabs>
        <w:suppressAutoHyphens/>
        <w:jc w:val="center"/>
        <w:outlineLvl w:val="3"/>
        <w:rPr>
          <w:rFonts w:ascii="Calibri" w:hAnsi="Calibri" w:cs="Arial"/>
          <w:b/>
          <w:bCs/>
        </w:rPr>
      </w:pPr>
      <w:r w:rsidRPr="00300371">
        <w:rPr>
          <w:rFonts w:ascii="Calibri" w:hAnsi="Calibri" w:cs="Arial"/>
          <w:b/>
          <w:bCs/>
        </w:rPr>
        <w:t>MJ - DEPARTAMENTO DE POLÍCIA FEDERAL</w:t>
      </w:r>
    </w:p>
    <w:p w:rsidR="00D46E2D" w:rsidRPr="00300371" w:rsidRDefault="00D46E2D" w:rsidP="00D46E2D">
      <w:pPr>
        <w:keepNext/>
        <w:numPr>
          <w:ilvl w:val="3"/>
          <w:numId w:val="36"/>
        </w:numPr>
        <w:tabs>
          <w:tab w:val="left" w:pos="0"/>
        </w:tabs>
        <w:suppressAutoHyphens/>
        <w:jc w:val="center"/>
        <w:outlineLvl w:val="3"/>
        <w:rPr>
          <w:rFonts w:ascii="Calibri" w:hAnsi="Calibri" w:cs="Arial"/>
          <w:b/>
          <w:bCs/>
        </w:rPr>
      </w:pPr>
      <w:r w:rsidRPr="00300371">
        <w:rPr>
          <w:rFonts w:ascii="Calibri" w:hAnsi="Calibri" w:cs="Arial"/>
          <w:b/>
          <w:bCs/>
        </w:rPr>
        <w:t>DIRETORIA DE ADMINISTRAÇÃO E LOGÍSTICA POLICIAL</w:t>
      </w:r>
    </w:p>
    <w:p w:rsidR="00D46E2D" w:rsidRPr="00300371" w:rsidRDefault="00D46E2D" w:rsidP="00D46E2D">
      <w:pPr>
        <w:keepNext/>
        <w:numPr>
          <w:ilvl w:val="3"/>
          <w:numId w:val="36"/>
        </w:numPr>
        <w:tabs>
          <w:tab w:val="left" w:pos="0"/>
        </w:tabs>
        <w:suppressAutoHyphens/>
        <w:jc w:val="center"/>
        <w:outlineLvl w:val="3"/>
        <w:rPr>
          <w:rFonts w:ascii="Calibri" w:hAnsi="Calibri" w:cs="Arial"/>
          <w:b/>
          <w:bCs/>
        </w:rPr>
      </w:pPr>
      <w:r w:rsidRPr="00300371">
        <w:rPr>
          <w:rFonts w:ascii="Calibri" w:hAnsi="Calibri" w:cs="Arial"/>
          <w:b/>
          <w:bCs/>
        </w:rPr>
        <w:t>COORDENAÇÃO DE ADMINISTRAÇÃO</w:t>
      </w:r>
    </w:p>
    <w:p w:rsidR="00D46E2D" w:rsidRPr="00300371" w:rsidRDefault="00D46E2D" w:rsidP="00D46E2D">
      <w:pPr>
        <w:ind w:right="-17"/>
        <w:jc w:val="center"/>
        <w:rPr>
          <w:rFonts w:ascii="Arial" w:hAnsi="Arial" w:cs="Arial"/>
          <w:b/>
          <w:bCs/>
          <w:sz w:val="20"/>
          <w:szCs w:val="20"/>
        </w:rPr>
      </w:pPr>
    </w:p>
    <w:p w:rsidR="00D46E2D" w:rsidRPr="00300371" w:rsidRDefault="00D46E2D" w:rsidP="00D46E2D">
      <w:pPr>
        <w:ind w:right="-17"/>
        <w:jc w:val="center"/>
        <w:rPr>
          <w:rFonts w:ascii="Arial" w:hAnsi="Arial" w:cs="Arial"/>
          <w:b/>
          <w:bCs/>
          <w:sz w:val="20"/>
          <w:szCs w:val="20"/>
        </w:rPr>
      </w:pPr>
      <w:r w:rsidRPr="00300371">
        <w:rPr>
          <w:rFonts w:ascii="Arial" w:hAnsi="Arial" w:cs="Arial"/>
          <w:b/>
          <w:bCs/>
          <w:sz w:val="20"/>
          <w:szCs w:val="20"/>
        </w:rPr>
        <w:t>PREGÃO ELETRÔNICO</w:t>
      </w:r>
    </w:p>
    <w:p w:rsidR="00D46E2D" w:rsidRPr="00300371" w:rsidRDefault="00D46E2D" w:rsidP="00D46E2D">
      <w:pPr>
        <w:ind w:right="-17"/>
        <w:jc w:val="center"/>
        <w:rPr>
          <w:rFonts w:ascii="Arial" w:hAnsi="Arial" w:cs="Arial"/>
          <w:b/>
          <w:bCs/>
          <w:sz w:val="20"/>
          <w:szCs w:val="20"/>
        </w:rPr>
      </w:pPr>
      <w:r w:rsidRPr="00300371">
        <w:rPr>
          <w:rFonts w:ascii="Arial" w:hAnsi="Arial" w:cs="Arial"/>
          <w:b/>
          <w:bCs/>
          <w:sz w:val="20"/>
          <w:szCs w:val="20"/>
        </w:rPr>
        <w:t>SISTEMA DE REGISTRO DE PREÇOS</w:t>
      </w:r>
    </w:p>
    <w:p w:rsidR="00D46E2D" w:rsidRPr="00300371" w:rsidRDefault="00D46E2D" w:rsidP="00D46E2D">
      <w:pPr>
        <w:ind w:right="-17"/>
        <w:jc w:val="center"/>
        <w:rPr>
          <w:rFonts w:ascii="Arial" w:hAnsi="Arial" w:cs="Arial"/>
          <w:b/>
          <w:bCs/>
          <w:sz w:val="20"/>
          <w:szCs w:val="20"/>
        </w:rPr>
      </w:pPr>
    </w:p>
    <w:p w:rsidR="00D46E2D" w:rsidRPr="00300371" w:rsidRDefault="007C4839" w:rsidP="00D46E2D">
      <w:pPr>
        <w:ind w:right="-17"/>
        <w:jc w:val="center"/>
        <w:rPr>
          <w:rFonts w:ascii="Arial" w:hAnsi="Arial" w:cs="Arial"/>
          <w:b/>
          <w:bCs/>
          <w:sz w:val="20"/>
          <w:szCs w:val="20"/>
        </w:rPr>
      </w:pPr>
      <w:r w:rsidRPr="00300371">
        <w:rPr>
          <w:rFonts w:ascii="Arial" w:hAnsi="Arial" w:cs="Arial"/>
          <w:b/>
          <w:bCs/>
          <w:sz w:val="20"/>
          <w:szCs w:val="20"/>
        </w:rPr>
        <w:t>PREGÃO ELETRÔNICO Nº 07</w:t>
      </w:r>
      <w:r w:rsidR="00D46E2D" w:rsidRPr="00300371">
        <w:rPr>
          <w:rFonts w:ascii="Arial" w:hAnsi="Arial" w:cs="Arial"/>
          <w:b/>
          <w:bCs/>
          <w:sz w:val="20"/>
          <w:szCs w:val="20"/>
        </w:rPr>
        <w:t>/2016.</w:t>
      </w:r>
    </w:p>
    <w:p w:rsidR="00D46E2D" w:rsidRPr="00300371" w:rsidRDefault="00D46E2D" w:rsidP="00D46E2D">
      <w:pPr>
        <w:ind w:right="-17"/>
        <w:jc w:val="center"/>
        <w:rPr>
          <w:rFonts w:ascii="Arial" w:hAnsi="Arial" w:cs="Arial"/>
          <w:bCs/>
          <w:sz w:val="20"/>
          <w:szCs w:val="20"/>
        </w:rPr>
      </w:pPr>
      <w:r w:rsidRPr="00300371">
        <w:rPr>
          <w:rFonts w:ascii="Arial" w:hAnsi="Arial" w:cs="Arial"/>
          <w:bCs/>
          <w:sz w:val="20"/>
          <w:szCs w:val="20"/>
        </w:rPr>
        <w:t>(Processo Administrativo n.°08200.002485/2014-35)</w:t>
      </w:r>
    </w:p>
    <w:p w:rsidR="00D46E2D" w:rsidRPr="00300371" w:rsidRDefault="00D46E2D" w:rsidP="00D46E2D">
      <w:pPr>
        <w:snapToGrid w:val="0"/>
        <w:spacing w:before="120" w:after="240"/>
        <w:ind w:right="-30" w:firstLine="540"/>
        <w:jc w:val="both"/>
        <w:rPr>
          <w:rFonts w:ascii="Arial" w:hAnsi="Arial" w:cs="Arial"/>
          <w:sz w:val="20"/>
          <w:szCs w:val="20"/>
        </w:rPr>
      </w:pPr>
    </w:p>
    <w:p w:rsidR="00D46E2D" w:rsidRPr="00300371" w:rsidRDefault="00D46E2D" w:rsidP="00D46E2D">
      <w:pPr>
        <w:snapToGrid w:val="0"/>
        <w:spacing w:before="120" w:after="240"/>
        <w:ind w:right="-30" w:firstLine="540"/>
        <w:jc w:val="both"/>
        <w:rPr>
          <w:rFonts w:ascii="Arial" w:hAnsi="Arial" w:cs="Arial"/>
          <w:sz w:val="20"/>
          <w:szCs w:val="20"/>
        </w:rPr>
      </w:pPr>
      <w:r w:rsidRPr="00300371">
        <w:rPr>
          <w:rFonts w:ascii="Arial" w:hAnsi="Arial" w:cs="Arial"/>
          <w:sz w:val="20"/>
          <w:szCs w:val="20"/>
        </w:rPr>
        <w:t xml:space="preserve">Torna-se público, para conhecimento dos interessados, que o </w:t>
      </w:r>
      <w:r w:rsidRPr="00300371">
        <w:rPr>
          <w:rFonts w:ascii="Arial" w:hAnsi="Arial" w:cs="Arial"/>
          <w:b/>
          <w:sz w:val="20"/>
          <w:szCs w:val="20"/>
        </w:rPr>
        <w:t>DEPARTAMENTO DE POLÍCIA FEDERAL</w:t>
      </w:r>
      <w:r w:rsidRPr="00300371">
        <w:rPr>
          <w:rFonts w:ascii="Arial" w:hAnsi="Arial" w:cs="Arial"/>
          <w:sz w:val="20"/>
          <w:szCs w:val="20"/>
        </w:rPr>
        <w:t xml:space="preserve">, por meio da Coordenação de Administração, representado pelo Ordenador de Despesas, nomeado pela Portaria nº 5.307-DG-DPF, de 16 de março de 2015, publicada no Boletim de Serviço nº 073/DPF de 17 de abril de 2015, sediado no endereço SAS Quadra 06 – Lotes 09/10 sala 110, CEP 70.037-900, Brasília – DF, realizará licitação para </w:t>
      </w:r>
      <w:r w:rsidRPr="00300371">
        <w:rPr>
          <w:rFonts w:ascii="Arial" w:hAnsi="Arial" w:cs="Arial"/>
          <w:b/>
          <w:sz w:val="20"/>
          <w:szCs w:val="20"/>
        </w:rPr>
        <w:t>REGISTRO DE PREÇOS</w:t>
      </w:r>
      <w:r w:rsidRPr="00300371">
        <w:rPr>
          <w:rFonts w:ascii="Arial" w:hAnsi="Arial" w:cs="Arial"/>
          <w:sz w:val="20"/>
          <w:szCs w:val="20"/>
        </w:rPr>
        <w:t xml:space="preserve">, na modalidade </w:t>
      </w:r>
      <w:r w:rsidRPr="00300371">
        <w:rPr>
          <w:rFonts w:ascii="Arial" w:hAnsi="Arial" w:cs="Arial"/>
          <w:b/>
          <w:bCs/>
          <w:sz w:val="20"/>
          <w:szCs w:val="20"/>
        </w:rPr>
        <w:t>PREGÃO</w:t>
      </w:r>
      <w:r w:rsidRPr="00300371">
        <w:rPr>
          <w:rFonts w:ascii="Arial" w:hAnsi="Arial" w:cs="Arial"/>
          <w:bCs/>
          <w:sz w:val="20"/>
          <w:szCs w:val="20"/>
        </w:rPr>
        <w:t xml:space="preserve">, </w:t>
      </w:r>
      <w:r w:rsidRPr="00300371">
        <w:rPr>
          <w:rFonts w:ascii="Arial" w:hAnsi="Arial" w:cs="Arial"/>
          <w:sz w:val="20"/>
          <w:szCs w:val="20"/>
        </w:rPr>
        <w:t>na forma</w:t>
      </w:r>
      <w:r w:rsidRPr="00300371">
        <w:rPr>
          <w:rFonts w:ascii="Arial" w:hAnsi="Arial" w:cs="Arial"/>
          <w:bCs/>
          <w:sz w:val="20"/>
          <w:szCs w:val="20"/>
        </w:rPr>
        <w:t xml:space="preserve"> </w:t>
      </w:r>
      <w:r w:rsidRPr="00300371">
        <w:rPr>
          <w:rFonts w:ascii="Arial" w:hAnsi="Arial" w:cs="Arial"/>
          <w:b/>
          <w:bCs/>
          <w:sz w:val="20"/>
          <w:szCs w:val="20"/>
        </w:rPr>
        <w:t>ELETRÔNICA</w:t>
      </w:r>
      <w:r w:rsidRPr="00300371">
        <w:rPr>
          <w:rFonts w:ascii="Arial" w:hAnsi="Arial" w:cs="Arial"/>
          <w:bCs/>
          <w:sz w:val="20"/>
          <w:szCs w:val="20"/>
        </w:rPr>
        <w:t xml:space="preserve">, </w:t>
      </w:r>
      <w:r w:rsidRPr="00300371">
        <w:rPr>
          <w:rFonts w:ascii="Arial" w:hAnsi="Arial" w:cs="Arial"/>
          <w:b/>
          <w:bCs/>
          <w:sz w:val="20"/>
          <w:szCs w:val="20"/>
        </w:rPr>
        <w:t xml:space="preserve">do </w:t>
      </w:r>
      <w:r w:rsidRPr="00300371">
        <w:rPr>
          <w:rFonts w:ascii="Arial" w:hAnsi="Arial" w:cs="Arial"/>
          <w:b/>
          <w:bCs/>
          <w:iCs/>
          <w:sz w:val="20"/>
          <w:szCs w:val="20"/>
        </w:rPr>
        <w:t>tipo menor preço</w:t>
      </w:r>
      <w:r w:rsidRPr="00300371">
        <w:rPr>
          <w:rFonts w:ascii="Arial" w:hAnsi="Arial" w:cs="Arial"/>
          <w:b/>
          <w:bCs/>
          <w:sz w:val="20"/>
          <w:szCs w:val="20"/>
        </w:rPr>
        <w:t>,</w:t>
      </w:r>
      <w:r w:rsidRPr="00300371">
        <w:rPr>
          <w:rFonts w:ascii="Arial" w:hAnsi="Arial" w:cs="Arial"/>
          <w:sz w:val="20"/>
          <w:szCs w:val="20"/>
        </w:rPr>
        <w:t xml:space="preserve"> nos termos da Lei nº 10.520, de 17 de julho de 2002, do Decreto nº 5.450, de 31 de maio de 2005; do Decreto nº 7.892, de 23 de janeiro de 2013, do Decreto 2.271, de </w:t>
      </w:r>
      <w:proofErr w:type="gramStart"/>
      <w:r w:rsidRPr="00300371">
        <w:rPr>
          <w:rFonts w:ascii="Arial" w:hAnsi="Arial" w:cs="Arial"/>
          <w:sz w:val="20"/>
          <w:szCs w:val="20"/>
        </w:rPr>
        <w:t>7</w:t>
      </w:r>
      <w:proofErr w:type="gramEnd"/>
      <w:r w:rsidRPr="00300371">
        <w:rPr>
          <w:rFonts w:ascii="Arial" w:hAnsi="Arial" w:cs="Arial"/>
          <w:sz w:val="20"/>
          <w:szCs w:val="20"/>
        </w:rPr>
        <w:t xml:space="preserve"> de julho de 1997,</w:t>
      </w:r>
      <w:r w:rsidR="002061B6" w:rsidRPr="00300371">
        <w:rPr>
          <w:rFonts w:ascii="Arial" w:hAnsi="Arial" w:cs="Arial"/>
          <w:sz w:val="20"/>
          <w:szCs w:val="20"/>
        </w:rPr>
        <w:t xml:space="preserve"> Decreto 8.224, de 03 de abril de 2014,</w:t>
      </w:r>
      <w:r w:rsidRPr="00300371">
        <w:rPr>
          <w:rFonts w:ascii="Arial" w:hAnsi="Arial" w:cs="Arial"/>
          <w:sz w:val="20"/>
          <w:szCs w:val="20"/>
        </w:rPr>
        <w:t xml:space="preserve"> das Instruções Normativas SLTI/MPOG nº 2, de 30 de abril de 2008, e nº 02, de 11 de outubro de 2010, da Lei Complementar n° 123, de 14 de dezembro de 2006, da Lei nº 11.488, de 15 de junho de 2007, do Decreto n° 8.538, de 06 de outubro de 2015,</w:t>
      </w:r>
      <w:r w:rsidR="00546B1D" w:rsidRPr="00300371">
        <w:rPr>
          <w:rFonts w:ascii="Arial" w:hAnsi="Arial" w:cs="Arial"/>
          <w:sz w:val="20"/>
          <w:szCs w:val="20"/>
        </w:rPr>
        <w:t xml:space="preserve"> Decreto nº 8.224, de 03 de abril de 22014, </w:t>
      </w:r>
      <w:r w:rsidR="00CD2414" w:rsidRPr="00300371">
        <w:rPr>
          <w:rFonts w:ascii="Arial" w:hAnsi="Arial" w:cs="Arial"/>
          <w:sz w:val="20"/>
          <w:szCs w:val="20"/>
        </w:rPr>
        <w:t xml:space="preserve"> Portaria SLTI/MPOG nº 6 de 25 de julho de 2014,</w:t>
      </w:r>
      <w:r w:rsidRPr="00300371">
        <w:rPr>
          <w:rFonts w:ascii="Arial" w:hAnsi="Arial" w:cs="Arial"/>
          <w:sz w:val="20"/>
          <w:szCs w:val="20"/>
        </w:rPr>
        <w:t xml:space="preserve"> aplicando-se, subsidiariamente, a Lei nº 8.666, de 21 de junho de 1993, e as exigências estabelecidas neste Edital. </w:t>
      </w:r>
    </w:p>
    <w:p w:rsidR="00D46E2D" w:rsidRPr="00300371" w:rsidRDefault="00D46E2D" w:rsidP="00D46E2D">
      <w:pPr>
        <w:rPr>
          <w:rFonts w:ascii="Arial" w:hAnsi="Arial" w:cs="Arial"/>
          <w:sz w:val="20"/>
          <w:szCs w:val="20"/>
        </w:rPr>
      </w:pPr>
      <w:r w:rsidRPr="00300371">
        <w:rPr>
          <w:rFonts w:ascii="Arial" w:hAnsi="Arial" w:cs="Arial"/>
          <w:sz w:val="20"/>
          <w:szCs w:val="20"/>
        </w:rPr>
        <w:t>Data da sessão:</w:t>
      </w:r>
      <w:proofErr w:type="gramStart"/>
      <w:r w:rsidRPr="00300371">
        <w:rPr>
          <w:rFonts w:ascii="Arial" w:hAnsi="Arial" w:cs="Arial"/>
          <w:sz w:val="20"/>
          <w:szCs w:val="20"/>
        </w:rPr>
        <w:t xml:space="preserve">  </w:t>
      </w:r>
      <w:proofErr w:type="gramEnd"/>
      <w:r w:rsidR="00300371" w:rsidRPr="00300371">
        <w:rPr>
          <w:rFonts w:ascii="Arial" w:hAnsi="Arial" w:cs="Arial"/>
          <w:sz w:val="20"/>
          <w:szCs w:val="20"/>
        </w:rPr>
        <w:t>08/03/2016</w:t>
      </w:r>
    </w:p>
    <w:p w:rsidR="00D46E2D" w:rsidRPr="00300371" w:rsidRDefault="00D46E2D" w:rsidP="00D46E2D">
      <w:pPr>
        <w:rPr>
          <w:rFonts w:ascii="Arial" w:hAnsi="Arial" w:cs="Arial"/>
          <w:sz w:val="20"/>
          <w:szCs w:val="20"/>
        </w:rPr>
      </w:pPr>
      <w:r w:rsidRPr="00300371">
        <w:rPr>
          <w:rFonts w:ascii="Arial" w:hAnsi="Arial" w:cs="Arial"/>
          <w:sz w:val="20"/>
          <w:szCs w:val="20"/>
        </w:rPr>
        <w:t xml:space="preserve">Horário: </w:t>
      </w:r>
      <w:proofErr w:type="gramStart"/>
      <w:r w:rsidR="001C518C" w:rsidRPr="00300371">
        <w:rPr>
          <w:rFonts w:ascii="Arial" w:hAnsi="Arial" w:cs="Arial"/>
          <w:sz w:val="20"/>
          <w:szCs w:val="20"/>
        </w:rPr>
        <w:t>09</w:t>
      </w:r>
      <w:r w:rsidRPr="00300371">
        <w:rPr>
          <w:rFonts w:ascii="Arial" w:hAnsi="Arial" w:cs="Arial"/>
          <w:sz w:val="20"/>
          <w:szCs w:val="20"/>
        </w:rPr>
        <w:t>:</w:t>
      </w:r>
      <w:r w:rsidR="001C518C" w:rsidRPr="00300371">
        <w:rPr>
          <w:rFonts w:ascii="Arial" w:hAnsi="Arial" w:cs="Arial"/>
          <w:sz w:val="20"/>
          <w:szCs w:val="20"/>
        </w:rPr>
        <w:t>00</w:t>
      </w:r>
      <w:proofErr w:type="gramEnd"/>
      <w:r w:rsidR="001C518C" w:rsidRPr="00300371">
        <w:rPr>
          <w:rFonts w:ascii="Arial" w:hAnsi="Arial" w:cs="Arial"/>
          <w:sz w:val="20"/>
          <w:szCs w:val="20"/>
        </w:rPr>
        <w:t xml:space="preserve"> h</w:t>
      </w:r>
      <w:r w:rsidRPr="00300371">
        <w:rPr>
          <w:rFonts w:ascii="Arial" w:hAnsi="Arial" w:cs="Arial"/>
          <w:sz w:val="20"/>
          <w:szCs w:val="20"/>
        </w:rPr>
        <w:t xml:space="preserve">  (</w:t>
      </w:r>
      <w:r w:rsidR="001C518C" w:rsidRPr="00300371">
        <w:rPr>
          <w:rFonts w:ascii="Arial" w:hAnsi="Arial" w:cs="Arial"/>
          <w:sz w:val="20"/>
          <w:szCs w:val="20"/>
        </w:rPr>
        <w:t xml:space="preserve"> nove </w:t>
      </w:r>
      <w:r w:rsidRPr="00300371">
        <w:rPr>
          <w:rFonts w:ascii="Arial" w:hAnsi="Arial" w:cs="Arial"/>
          <w:sz w:val="20"/>
          <w:szCs w:val="20"/>
        </w:rPr>
        <w:t xml:space="preserve"> horas, horário de Brasília).</w:t>
      </w:r>
    </w:p>
    <w:p w:rsidR="00D46E2D" w:rsidRPr="00300371" w:rsidRDefault="00D46E2D" w:rsidP="00D46E2D">
      <w:pPr>
        <w:spacing w:line="276" w:lineRule="auto"/>
        <w:ind w:right="-15"/>
        <w:jc w:val="both"/>
        <w:rPr>
          <w:rFonts w:ascii="Arial" w:hAnsi="Arial" w:cs="Arial"/>
          <w:b/>
          <w:sz w:val="20"/>
          <w:szCs w:val="20"/>
        </w:rPr>
      </w:pPr>
      <w:r w:rsidRPr="00300371">
        <w:rPr>
          <w:rFonts w:ascii="Arial" w:hAnsi="Arial" w:cs="Arial"/>
          <w:sz w:val="20"/>
          <w:szCs w:val="20"/>
        </w:rPr>
        <w:t>Local: Portal de Compras do Governo Federal – www.comprasgovernamentais.gov.br</w:t>
      </w:r>
    </w:p>
    <w:p w:rsidR="004526D9" w:rsidRPr="00300371" w:rsidRDefault="004526D9" w:rsidP="006360D8">
      <w:pPr>
        <w:snapToGrid w:val="0"/>
        <w:spacing w:after="120" w:line="276" w:lineRule="auto"/>
        <w:ind w:right="-30"/>
        <w:jc w:val="both"/>
        <w:rPr>
          <w:rFonts w:ascii="Arial" w:hAnsi="Arial" w:cs="Arial"/>
          <w:sz w:val="20"/>
          <w:szCs w:val="20"/>
        </w:rPr>
      </w:pPr>
    </w:p>
    <w:p w:rsidR="009C23ED" w:rsidRPr="00300371" w:rsidRDefault="009C23ED" w:rsidP="006360D8">
      <w:pPr>
        <w:numPr>
          <w:ilvl w:val="0"/>
          <w:numId w:val="1"/>
        </w:numPr>
        <w:spacing w:after="120" w:line="276" w:lineRule="auto"/>
        <w:ind w:right="-15"/>
        <w:jc w:val="both"/>
        <w:rPr>
          <w:rFonts w:ascii="Arial" w:hAnsi="Arial" w:cs="Arial"/>
          <w:b/>
          <w:sz w:val="20"/>
          <w:szCs w:val="20"/>
        </w:rPr>
      </w:pPr>
      <w:r w:rsidRPr="00300371">
        <w:rPr>
          <w:rFonts w:ascii="Arial" w:hAnsi="Arial" w:cs="Arial"/>
          <w:b/>
          <w:sz w:val="20"/>
          <w:szCs w:val="20"/>
        </w:rPr>
        <w:t>DO OBJETO</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O objeto da presente lic</w:t>
      </w:r>
      <w:r w:rsidR="00D46E2D" w:rsidRPr="00300371">
        <w:rPr>
          <w:rFonts w:ascii="Arial" w:hAnsi="Arial" w:cs="Arial"/>
          <w:sz w:val="20"/>
          <w:szCs w:val="20"/>
        </w:rPr>
        <w:t xml:space="preserve">itação é o registro de preços para </w:t>
      </w:r>
      <w:r w:rsidR="000925DC" w:rsidRPr="00300371">
        <w:rPr>
          <w:rFonts w:ascii="Arial" w:hAnsi="Arial" w:cs="Arial"/>
          <w:b/>
          <w:sz w:val="20"/>
          <w:szCs w:val="20"/>
        </w:rPr>
        <w:t>aquisição de materiais permanentes, para atendimento das solicitações dos setores das unidades centrais do Departamento de Polícia Federal</w:t>
      </w:r>
      <w:r w:rsidRPr="00300371">
        <w:rPr>
          <w:rFonts w:ascii="Arial" w:hAnsi="Arial" w:cs="Arial"/>
          <w:sz w:val="20"/>
          <w:szCs w:val="20"/>
        </w:rPr>
        <w:t>, conforme condições, quantidades e exigências estabelecidas neste Edital e seus anexos.</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i/>
          <w:sz w:val="20"/>
          <w:szCs w:val="20"/>
        </w:rPr>
        <w:t xml:space="preserve">A licitação será dividida em itens, conforme tabela constante do Termo de Referência, facultando-se ao licitante a participação em quantos itens </w:t>
      </w:r>
      <w:proofErr w:type="gramStart"/>
      <w:r w:rsidRPr="00300371">
        <w:rPr>
          <w:rFonts w:ascii="Arial" w:hAnsi="Arial" w:cs="Arial"/>
          <w:i/>
          <w:sz w:val="20"/>
          <w:szCs w:val="20"/>
        </w:rPr>
        <w:t>forem</w:t>
      </w:r>
      <w:proofErr w:type="gramEnd"/>
      <w:r w:rsidRPr="00300371">
        <w:rPr>
          <w:rFonts w:ascii="Arial" w:hAnsi="Arial" w:cs="Arial"/>
          <w:i/>
          <w:sz w:val="20"/>
          <w:szCs w:val="20"/>
        </w:rPr>
        <w:t xml:space="preserve"> de seu interesse.</w:t>
      </w:r>
    </w:p>
    <w:p w:rsidR="006B682D" w:rsidRPr="00300371" w:rsidRDefault="006B682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i/>
          <w:sz w:val="20"/>
          <w:szCs w:val="20"/>
        </w:rPr>
        <w:t xml:space="preserve">Todos os itens deste pregão serão de participação exclusiva de microempresas e empresas de pequeno porte COM EXCEÇÃO do item </w:t>
      </w:r>
      <w:proofErr w:type="gramStart"/>
      <w:r w:rsidRPr="00300371">
        <w:rPr>
          <w:rFonts w:ascii="Arial" w:hAnsi="Arial" w:cs="Arial"/>
          <w:i/>
          <w:sz w:val="20"/>
          <w:szCs w:val="20"/>
        </w:rPr>
        <w:t>3</w:t>
      </w:r>
      <w:proofErr w:type="gramEnd"/>
      <w:r w:rsidRPr="00300371">
        <w:rPr>
          <w:rFonts w:ascii="Arial" w:hAnsi="Arial" w:cs="Arial"/>
          <w:i/>
          <w:sz w:val="20"/>
          <w:szCs w:val="20"/>
        </w:rPr>
        <w:t xml:space="preserve"> que será de ampla participação</w:t>
      </w:r>
      <w:r w:rsidR="00546B1D" w:rsidRPr="00300371">
        <w:rPr>
          <w:rFonts w:ascii="Arial" w:hAnsi="Arial" w:cs="Arial"/>
          <w:i/>
          <w:sz w:val="20"/>
          <w:szCs w:val="20"/>
        </w:rPr>
        <w:t>, conforme disposto no item 1 do Termo de Referência (ANEXO I).</w:t>
      </w:r>
    </w:p>
    <w:p w:rsidR="00F94917" w:rsidRPr="00300371" w:rsidRDefault="00F94917" w:rsidP="006360D8">
      <w:pPr>
        <w:numPr>
          <w:ilvl w:val="0"/>
          <w:numId w:val="1"/>
        </w:numPr>
        <w:spacing w:before="120" w:after="120" w:line="276" w:lineRule="auto"/>
        <w:ind w:left="0" w:firstLine="0"/>
        <w:jc w:val="both"/>
        <w:rPr>
          <w:rFonts w:ascii="Arial" w:hAnsi="Arial" w:cs="Arial"/>
          <w:b/>
          <w:i/>
          <w:sz w:val="20"/>
          <w:szCs w:val="20"/>
        </w:rPr>
      </w:pPr>
      <w:r w:rsidRPr="00300371">
        <w:rPr>
          <w:rFonts w:ascii="Arial" w:hAnsi="Arial" w:cs="Arial"/>
          <w:b/>
          <w:i/>
          <w:sz w:val="20"/>
          <w:szCs w:val="20"/>
        </w:rPr>
        <w:t>DO ÓRGÃO GERE</w:t>
      </w:r>
      <w:r w:rsidR="00546B1D" w:rsidRPr="00300371">
        <w:rPr>
          <w:rFonts w:ascii="Arial" w:hAnsi="Arial" w:cs="Arial"/>
          <w:b/>
          <w:i/>
          <w:sz w:val="20"/>
          <w:szCs w:val="20"/>
        </w:rPr>
        <w:t xml:space="preserve">NCIADOR E ÓRGÃOS PARTICIPANTES </w:t>
      </w:r>
    </w:p>
    <w:p w:rsidR="00F94917" w:rsidRPr="00300371" w:rsidRDefault="00F94917" w:rsidP="006360D8">
      <w:pPr>
        <w:numPr>
          <w:ilvl w:val="1"/>
          <w:numId w:val="1"/>
        </w:numPr>
        <w:spacing w:before="120" w:after="120" w:line="276" w:lineRule="auto"/>
        <w:ind w:left="425" w:firstLine="0"/>
        <w:jc w:val="both"/>
        <w:rPr>
          <w:rFonts w:ascii="Arial" w:hAnsi="Arial" w:cs="Arial"/>
          <w:i/>
          <w:sz w:val="20"/>
          <w:szCs w:val="20"/>
        </w:rPr>
      </w:pPr>
      <w:r w:rsidRPr="00300371">
        <w:rPr>
          <w:rFonts w:ascii="Arial" w:hAnsi="Arial" w:cs="Arial"/>
          <w:i/>
          <w:sz w:val="20"/>
          <w:szCs w:val="20"/>
        </w:rPr>
        <w:t xml:space="preserve">O órgão gerenciador será </w:t>
      </w:r>
      <w:r w:rsidR="007028B4" w:rsidRPr="00300371">
        <w:rPr>
          <w:rFonts w:ascii="Arial" w:hAnsi="Arial" w:cs="Arial"/>
          <w:i/>
          <w:sz w:val="20"/>
          <w:szCs w:val="20"/>
        </w:rPr>
        <w:t xml:space="preserve">a Coordenação de Administração do DPF, cujos materiais deverão ser entregues no Almoxarifado, localizado no </w:t>
      </w:r>
      <w:r w:rsidR="00EB4513" w:rsidRPr="00300371">
        <w:rPr>
          <w:rFonts w:ascii="Arial" w:hAnsi="Arial" w:cs="Arial"/>
          <w:i/>
          <w:sz w:val="20"/>
          <w:szCs w:val="20"/>
        </w:rPr>
        <w:t xml:space="preserve">SAIS Quadra </w:t>
      </w:r>
      <w:proofErr w:type="gramStart"/>
      <w:r w:rsidR="00EB4513" w:rsidRPr="00300371">
        <w:rPr>
          <w:rFonts w:ascii="Arial" w:hAnsi="Arial" w:cs="Arial"/>
          <w:i/>
          <w:sz w:val="20"/>
          <w:szCs w:val="20"/>
        </w:rPr>
        <w:t>7</w:t>
      </w:r>
      <w:proofErr w:type="gramEnd"/>
      <w:r w:rsidR="00EB4513" w:rsidRPr="00300371">
        <w:rPr>
          <w:rFonts w:ascii="Arial" w:hAnsi="Arial" w:cs="Arial"/>
          <w:i/>
          <w:sz w:val="20"/>
          <w:szCs w:val="20"/>
        </w:rPr>
        <w:t xml:space="preserve"> - Lote 23 - Setor Policial Sul Brasília-DF / CEP 70610-902 </w:t>
      </w:r>
      <w:r w:rsidR="000B36CE" w:rsidRPr="00300371">
        <w:rPr>
          <w:rFonts w:ascii="Arial" w:hAnsi="Arial" w:cs="Arial"/>
          <w:i/>
          <w:sz w:val="20"/>
          <w:szCs w:val="20"/>
        </w:rPr>
        <w:t xml:space="preserve">, </w:t>
      </w:r>
      <w:r w:rsidR="007028B4" w:rsidRPr="00300371">
        <w:rPr>
          <w:rFonts w:ascii="Arial" w:hAnsi="Arial" w:cs="Arial"/>
          <w:i/>
          <w:sz w:val="20"/>
          <w:szCs w:val="20"/>
        </w:rPr>
        <w:t>fone 61-2024-9257/9256</w:t>
      </w:r>
      <w:r w:rsidR="00EB4513" w:rsidRPr="00300371">
        <w:rPr>
          <w:rFonts w:ascii="Arial" w:hAnsi="Arial" w:cs="Arial"/>
          <w:i/>
          <w:sz w:val="20"/>
          <w:szCs w:val="20"/>
        </w:rPr>
        <w:t xml:space="preserve">, email </w:t>
      </w:r>
      <w:hyperlink r:id="rId8" w:history="1">
        <w:r w:rsidR="00EB4513" w:rsidRPr="00300371">
          <w:rPr>
            <w:rStyle w:val="Hyperlink"/>
            <w:rFonts w:ascii="Arial" w:hAnsi="Arial" w:cs="Arial"/>
            <w:i/>
            <w:color w:val="auto"/>
            <w:sz w:val="20"/>
            <w:szCs w:val="20"/>
          </w:rPr>
          <w:t>seal.coad@dpf.gov.br</w:t>
        </w:r>
      </w:hyperlink>
      <w:r w:rsidR="00EB4513" w:rsidRPr="00300371">
        <w:rPr>
          <w:rFonts w:ascii="Arial" w:hAnsi="Arial" w:cs="Arial"/>
          <w:i/>
          <w:sz w:val="20"/>
          <w:szCs w:val="20"/>
        </w:rPr>
        <w:t xml:space="preserve"> (UASG 200334)</w:t>
      </w:r>
    </w:p>
    <w:p w:rsidR="00F94917" w:rsidRPr="00300371" w:rsidRDefault="00F94917" w:rsidP="006360D8">
      <w:pPr>
        <w:numPr>
          <w:ilvl w:val="1"/>
          <w:numId w:val="1"/>
        </w:numPr>
        <w:spacing w:before="120" w:after="120" w:line="276" w:lineRule="auto"/>
        <w:ind w:left="425" w:firstLine="0"/>
        <w:jc w:val="both"/>
        <w:rPr>
          <w:rFonts w:ascii="Arial" w:hAnsi="Arial" w:cs="Arial"/>
          <w:i/>
          <w:sz w:val="20"/>
          <w:szCs w:val="20"/>
        </w:rPr>
      </w:pPr>
      <w:r w:rsidRPr="00300371">
        <w:rPr>
          <w:rFonts w:ascii="Arial" w:hAnsi="Arial" w:cs="Arial"/>
          <w:i/>
          <w:sz w:val="20"/>
          <w:szCs w:val="20"/>
        </w:rPr>
        <w:t>São participantes os seguintes órgãos:</w:t>
      </w:r>
    </w:p>
    <w:p w:rsidR="00EB4513" w:rsidRPr="00300371" w:rsidRDefault="00EB4513" w:rsidP="00EB4513">
      <w:pPr>
        <w:numPr>
          <w:ilvl w:val="2"/>
          <w:numId w:val="1"/>
        </w:numPr>
        <w:snapToGrid w:val="0"/>
        <w:spacing w:before="120" w:after="120" w:line="276" w:lineRule="auto"/>
        <w:ind w:left="1134" w:firstLine="0"/>
        <w:jc w:val="both"/>
        <w:rPr>
          <w:rFonts w:ascii="Arial" w:hAnsi="Arial" w:cs="Arial"/>
          <w:i/>
          <w:sz w:val="20"/>
          <w:szCs w:val="20"/>
        </w:rPr>
      </w:pPr>
      <w:r w:rsidRPr="00300371">
        <w:rPr>
          <w:rFonts w:ascii="Arial" w:hAnsi="Arial" w:cs="Arial"/>
          <w:i/>
          <w:sz w:val="20"/>
          <w:szCs w:val="20"/>
        </w:rPr>
        <w:lastRenderedPageBreak/>
        <w:t xml:space="preserve">Superintendência Regional de </w:t>
      </w:r>
      <w:r w:rsidR="00BC1EC8" w:rsidRPr="00300371">
        <w:rPr>
          <w:rFonts w:ascii="Arial" w:hAnsi="Arial" w:cs="Arial"/>
          <w:i/>
          <w:sz w:val="20"/>
          <w:szCs w:val="20"/>
        </w:rPr>
        <w:t xml:space="preserve">Polícia Federal de Santa </w:t>
      </w:r>
      <w:proofErr w:type="gramStart"/>
      <w:r w:rsidR="00BC1EC8" w:rsidRPr="00300371">
        <w:rPr>
          <w:rFonts w:ascii="Arial" w:hAnsi="Arial" w:cs="Arial"/>
          <w:i/>
          <w:sz w:val="20"/>
          <w:szCs w:val="20"/>
        </w:rPr>
        <w:t>Catari</w:t>
      </w:r>
      <w:r w:rsidRPr="00300371">
        <w:rPr>
          <w:rFonts w:ascii="Arial" w:hAnsi="Arial" w:cs="Arial"/>
          <w:i/>
          <w:sz w:val="20"/>
          <w:szCs w:val="20"/>
        </w:rPr>
        <w:t>n</w:t>
      </w:r>
      <w:r w:rsidR="00BC1EC8" w:rsidRPr="00300371">
        <w:rPr>
          <w:rFonts w:ascii="Arial" w:hAnsi="Arial" w:cs="Arial"/>
          <w:i/>
          <w:sz w:val="20"/>
          <w:szCs w:val="20"/>
        </w:rPr>
        <w:t>a</w:t>
      </w:r>
      <w:r w:rsidRPr="00300371">
        <w:rPr>
          <w:rFonts w:ascii="Arial" w:hAnsi="Arial" w:cs="Arial"/>
          <w:i/>
          <w:sz w:val="20"/>
          <w:szCs w:val="20"/>
        </w:rPr>
        <w:t xml:space="preserve"> –SC</w:t>
      </w:r>
      <w:proofErr w:type="gramEnd"/>
      <w:r w:rsidRPr="00300371">
        <w:rPr>
          <w:rFonts w:ascii="Arial" w:hAnsi="Arial" w:cs="Arial"/>
          <w:i/>
          <w:sz w:val="20"/>
          <w:szCs w:val="20"/>
        </w:rPr>
        <w:t>, localizada</w:t>
      </w:r>
      <w:r w:rsidR="0053350B" w:rsidRPr="00300371">
        <w:rPr>
          <w:rFonts w:ascii="Arial" w:hAnsi="Arial" w:cs="Arial"/>
          <w:i/>
          <w:sz w:val="20"/>
          <w:szCs w:val="20"/>
        </w:rPr>
        <w:t xml:space="preserve"> na Rua Paschoal Apóstolo </w:t>
      </w:r>
      <w:proofErr w:type="spellStart"/>
      <w:r w:rsidR="0053350B" w:rsidRPr="00300371">
        <w:rPr>
          <w:rFonts w:ascii="Arial" w:hAnsi="Arial" w:cs="Arial"/>
          <w:i/>
          <w:sz w:val="20"/>
          <w:szCs w:val="20"/>
        </w:rPr>
        <w:t>Pítsica</w:t>
      </w:r>
      <w:proofErr w:type="spellEnd"/>
      <w:r w:rsidR="0053350B" w:rsidRPr="00300371">
        <w:rPr>
          <w:rFonts w:ascii="Arial" w:hAnsi="Arial" w:cs="Arial"/>
          <w:i/>
          <w:sz w:val="20"/>
          <w:szCs w:val="20"/>
        </w:rPr>
        <w:t>, 4744, Bairro Agronômica, Florianópolis-SC, CEP 88025-255</w:t>
      </w:r>
      <w:r w:rsidRPr="00300371">
        <w:rPr>
          <w:rFonts w:ascii="Arial" w:hAnsi="Arial" w:cs="Arial"/>
          <w:i/>
          <w:sz w:val="20"/>
          <w:szCs w:val="20"/>
        </w:rPr>
        <w:t>, telefone</w:t>
      </w:r>
      <w:r w:rsidR="0053350B" w:rsidRPr="00300371">
        <w:rPr>
          <w:rFonts w:ascii="Arial" w:hAnsi="Arial" w:cs="Arial"/>
          <w:i/>
          <w:sz w:val="20"/>
          <w:szCs w:val="20"/>
        </w:rPr>
        <w:t xml:space="preserve"> 48 32816504, email</w:t>
      </w:r>
      <w:r w:rsidRPr="00300371">
        <w:rPr>
          <w:rFonts w:ascii="Arial" w:hAnsi="Arial" w:cs="Arial"/>
          <w:i/>
          <w:sz w:val="20"/>
          <w:szCs w:val="20"/>
        </w:rPr>
        <w:t xml:space="preserve"> </w:t>
      </w:r>
      <w:hyperlink r:id="rId9" w:history="1">
        <w:r w:rsidR="0053350B" w:rsidRPr="00300371">
          <w:rPr>
            <w:rStyle w:val="Hyperlink"/>
            <w:rFonts w:ascii="Arial" w:hAnsi="Arial" w:cs="Arial"/>
            <w:i/>
            <w:color w:val="auto"/>
            <w:sz w:val="20"/>
            <w:szCs w:val="20"/>
          </w:rPr>
          <w:t>selog.srsc@dpf.gov.br</w:t>
        </w:r>
      </w:hyperlink>
      <w:r w:rsidR="0053350B" w:rsidRPr="00300371">
        <w:rPr>
          <w:rFonts w:ascii="Arial" w:hAnsi="Arial" w:cs="Arial"/>
          <w:i/>
          <w:sz w:val="20"/>
          <w:szCs w:val="20"/>
        </w:rPr>
        <w:t>.</w:t>
      </w:r>
    </w:p>
    <w:p w:rsidR="000B36CE" w:rsidRPr="00300371" w:rsidRDefault="000B36CE" w:rsidP="00EB4513">
      <w:pPr>
        <w:numPr>
          <w:ilvl w:val="2"/>
          <w:numId w:val="1"/>
        </w:numPr>
        <w:snapToGrid w:val="0"/>
        <w:spacing w:before="120" w:after="120" w:line="276" w:lineRule="auto"/>
        <w:ind w:left="1134" w:firstLine="0"/>
        <w:jc w:val="both"/>
        <w:rPr>
          <w:rFonts w:ascii="Arial" w:hAnsi="Arial" w:cs="Arial"/>
          <w:i/>
          <w:sz w:val="20"/>
          <w:szCs w:val="20"/>
        </w:rPr>
      </w:pPr>
      <w:r w:rsidRPr="00300371">
        <w:rPr>
          <w:rFonts w:ascii="Arial" w:hAnsi="Arial" w:cs="Arial"/>
          <w:i/>
          <w:sz w:val="20"/>
          <w:szCs w:val="20"/>
        </w:rPr>
        <w:t xml:space="preserve">Superintendência de Polícia Federal do Mato Grosso do Sul, Rua Fernando Luís Fernandes, 332. Vila Sobrinho, CEP 79110-503, Campo Grande-MS, fone 67-3368-1157, emails </w:t>
      </w:r>
      <w:hyperlink r:id="rId10" w:history="1">
        <w:r w:rsidRPr="00300371">
          <w:rPr>
            <w:rStyle w:val="Hyperlink"/>
            <w:rFonts w:ascii="Arial" w:hAnsi="Arial" w:cs="Arial"/>
            <w:i/>
            <w:color w:val="auto"/>
            <w:sz w:val="20"/>
            <w:szCs w:val="20"/>
          </w:rPr>
          <w:t>Claudemir.cma@dpf.gov.br</w:t>
        </w:r>
      </w:hyperlink>
      <w:r w:rsidRPr="00300371">
        <w:rPr>
          <w:rFonts w:ascii="Arial" w:hAnsi="Arial" w:cs="Arial"/>
          <w:i/>
          <w:sz w:val="20"/>
          <w:szCs w:val="20"/>
        </w:rPr>
        <w:t xml:space="preserve">;  </w:t>
      </w:r>
      <w:hyperlink r:id="rId11" w:history="1">
        <w:r w:rsidRPr="00300371">
          <w:rPr>
            <w:rStyle w:val="Hyperlink"/>
            <w:rFonts w:ascii="Arial" w:hAnsi="Arial" w:cs="Arial"/>
            <w:i/>
            <w:color w:val="auto"/>
            <w:sz w:val="20"/>
            <w:szCs w:val="20"/>
          </w:rPr>
          <w:t>Bianca.btsb@dpf.gov.br</w:t>
        </w:r>
      </w:hyperlink>
      <w:r w:rsidRPr="00300371">
        <w:rPr>
          <w:rFonts w:ascii="Arial" w:hAnsi="Arial" w:cs="Arial"/>
          <w:i/>
          <w:sz w:val="20"/>
          <w:szCs w:val="20"/>
        </w:rPr>
        <w:t xml:space="preserve"> e nage.nsh@dpf.gov.br. </w:t>
      </w:r>
    </w:p>
    <w:p w:rsidR="00EB4513" w:rsidRPr="00300371" w:rsidRDefault="00EB4513" w:rsidP="00EB4513">
      <w:pPr>
        <w:numPr>
          <w:ilvl w:val="2"/>
          <w:numId w:val="1"/>
        </w:numPr>
        <w:snapToGrid w:val="0"/>
        <w:spacing w:before="120" w:after="120" w:line="276" w:lineRule="auto"/>
        <w:ind w:left="1134" w:firstLine="0"/>
        <w:jc w:val="both"/>
        <w:rPr>
          <w:rFonts w:ascii="Arial" w:hAnsi="Arial" w:cs="Arial"/>
          <w:i/>
          <w:sz w:val="20"/>
          <w:szCs w:val="20"/>
        </w:rPr>
      </w:pPr>
      <w:r w:rsidRPr="00300371">
        <w:rPr>
          <w:rFonts w:ascii="Arial" w:hAnsi="Arial" w:cs="Arial"/>
          <w:i/>
          <w:sz w:val="20"/>
          <w:szCs w:val="20"/>
        </w:rPr>
        <w:t xml:space="preserve">Diretoria de Administração de Materiais e Recursos Patrimoniais - Reitoria Instituto Federal de Educação, Ciência e Tecnologia </w:t>
      </w:r>
      <w:r w:rsidR="000B36CE" w:rsidRPr="00300371">
        <w:rPr>
          <w:rFonts w:ascii="Arial" w:hAnsi="Arial" w:cs="Arial"/>
          <w:i/>
          <w:sz w:val="20"/>
          <w:szCs w:val="20"/>
        </w:rPr>
        <w:t>da Paraíba- IFPB, localizado na Av. Almirante Barroso, 1077, Centro - CEP 58.013-120 - João Pessoa/PB,</w:t>
      </w:r>
      <w:proofErr w:type="gramStart"/>
      <w:r w:rsidR="000B36CE" w:rsidRPr="00300371">
        <w:rPr>
          <w:rFonts w:ascii="Arial" w:hAnsi="Arial" w:cs="Arial"/>
          <w:i/>
          <w:sz w:val="20"/>
          <w:szCs w:val="20"/>
        </w:rPr>
        <w:t xml:space="preserve">  </w:t>
      </w:r>
      <w:proofErr w:type="gramEnd"/>
      <w:r w:rsidR="000B36CE" w:rsidRPr="00300371">
        <w:rPr>
          <w:rFonts w:ascii="Arial" w:hAnsi="Arial" w:cs="Arial"/>
          <w:i/>
          <w:sz w:val="20"/>
          <w:szCs w:val="20"/>
        </w:rPr>
        <w:t>fone</w:t>
      </w:r>
      <w:r w:rsidRPr="00300371">
        <w:rPr>
          <w:rFonts w:ascii="Arial" w:hAnsi="Arial" w:cs="Arial"/>
          <w:i/>
          <w:sz w:val="20"/>
          <w:szCs w:val="20"/>
        </w:rPr>
        <w:t xml:space="preserve"> 83 3612.9163 / 83 999667.647, email </w:t>
      </w:r>
      <w:hyperlink r:id="rId12" w:history="1">
        <w:r w:rsidRPr="00300371">
          <w:rPr>
            <w:rStyle w:val="Hyperlink"/>
            <w:rFonts w:ascii="Arial" w:hAnsi="Arial" w:cs="Arial"/>
            <w:i/>
            <w:color w:val="auto"/>
            <w:sz w:val="20"/>
            <w:szCs w:val="20"/>
          </w:rPr>
          <w:t>jacinto.americo@ifpb.edu.br</w:t>
        </w:r>
      </w:hyperlink>
      <w:r w:rsidRPr="00300371">
        <w:rPr>
          <w:rFonts w:ascii="Arial" w:hAnsi="Arial" w:cs="Arial"/>
          <w:i/>
          <w:sz w:val="20"/>
          <w:szCs w:val="20"/>
        </w:rPr>
        <w:t xml:space="preserve"> (UASG 158138), </w:t>
      </w:r>
    </w:p>
    <w:p w:rsidR="00F94917" w:rsidRPr="00300371" w:rsidRDefault="00F94917" w:rsidP="000D2634">
      <w:pPr>
        <w:tabs>
          <w:tab w:val="left" w:pos="1755"/>
        </w:tabs>
        <w:rPr>
          <w:rFonts w:ascii="Arial" w:hAnsi="Arial" w:cs="Arial"/>
          <w:lang w:eastAsia="en-US"/>
        </w:rPr>
      </w:pPr>
      <w:r w:rsidRPr="00300371">
        <w:rPr>
          <w:rFonts w:ascii="Arial" w:hAnsi="Arial" w:cs="Arial"/>
          <w:lang w:eastAsia="en-US"/>
        </w:rPr>
        <w:tab/>
      </w:r>
    </w:p>
    <w:p w:rsidR="00F94917" w:rsidRPr="00300371" w:rsidRDefault="00F94917" w:rsidP="006360D8">
      <w:pPr>
        <w:numPr>
          <w:ilvl w:val="0"/>
          <w:numId w:val="1"/>
        </w:numPr>
        <w:spacing w:before="120" w:after="120" w:line="276" w:lineRule="auto"/>
        <w:ind w:left="0" w:firstLine="0"/>
        <w:jc w:val="both"/>
        <w:rPr>
          <w:rFonts w:ascii="Arial" w:hAnsi="Arial" w:cs="Arial"/>
          <w:b/>
          <w:sz w:val="20"/>
          <w:szCs w:val="20"/>
          <w:lang w:eastAsia="en-US"/>
        </w:rPr>
      </w:pPr>
      <w:r w:rsidRPr="00300371">
        <w:rPr>
          <w:rFonts w:ascii="Arial" w:hAnsi="Arial" w:cs="Arial"/>
          <w:b/>
          <w:sz w:val="20"/>
          <w:szCs w:val="20"/>
          <w:lang w:eastAsia="en-US"/>
        </w:rPr>
        <w:t xml:space="preserve">DA ADESÃO À ATA DE REGISTRO DE PREÇOS </w:t>
      </w:r>
    </w:p>
    <w:p w:rsidR="00F94917" w:rsidRPr="00300371" w:rsidRDefault="00F94917" w:rsidP="006360D8">
      <w:pPr>
        <w:pStyle w:val="PargrafodaLista"/>
        <w:numPr>
          <w:ilvl w:val="1"/>
          <w:numId w:val="29"/>
        </w:numPr>
        <w:snapToGrid w:val="0"/>
        <w:spacing w:before="120" w:after="120" w:line="276" w:lineRule="auto"/>
        <w:ind w:left="425" w:firstLine="0"/>
        <w:contextualSpacing w:val="0"/>
        <w:jc w:val="both"/>
        <w:rPr>
          <w:rFonts w:ascii="Arial" w:hAnsi="Arial" w:cs="Arial"/>
          <w:i/>
          <w:sz w:val="20"/>
          <w:szCs w:val="20"/>
        </w:rPr>
      </w:pPr>
      <w:r w:rsidRPr="00300371">
        <w:rPr>
          <w:rFonts w:ascii="Arial" w:hAnsi="Arial" w:cs="Arial"/>
          <w:i/>
          <w:sz w:val="20"/>
          <w:szCs w:val="20"/>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300371">
        <w:rPr>
          <w:rFonts w:ascii="Arial" w:hAnsi="Arial" w:cs="Arial"/>
          <w:i/>
          <w:sz w:val="20"/>
          <w:szCs w:val="20"/>
        </w:rPr>
        <w:t>couber</w:t>
      </w:r>
      <w:proofErr w:type="gramEnd"/>
      <w:r w:rsidRPr="00300371">
        <w:rPr>
          <w:rFonts w:ascii="Arial" w:hAnsi="Arial" w:cs="Arial"/>
          <w:i/>
          <w:sz w:val="20"/>
          <w:szCs w:val="20"/>
        </w:rPr>
        <w:t>, as condições e as regras estabelecidas na Lei nº 8.666, de 1993 e no Decreto nº 7.892, de 2013.</w:t>
      </w:r>
    </w:p>
    <w:p w:rsidR="00F94917" w:rsidRPr="00300371" w:rsidRDefault="00F94917" w:rsidP="006360D8">
      <w:pPr>
        <w:numPr>
          <w:ilvl w:val="1"/>
          <w:numId w:val="1"/>
        </w:numPr>
        <w:spacing w:before="120" w:after="120" w:line="276" w:lineRule="auto"/>
        <w:ind w:left="425" w:firstLine="0"/>
        <w:jc w:val="both"/>
        <w:rPr>
          <w:rFonts w:ascii="Arial" w:hAnsi="Arial" w:cs="Arial"/>
          <w:i/>
          <w:sz w:val="20"/>
          <w:szCs w:val="20"/>
        </w:rPr>
      </w:pPr>
      <w:r w:rsidRPr="00300371">
        <w:rPr>
          <w:rFonts w:ascii="Arial" w:hAnsi="Arial" w:cs="Arial"/>
          <w:i/>
          <w:sz w:val="20"/>
          <w:szCs w:val="20"/>
        </w:rPr>
        <w:t xml:space="preserve">Caberá ao fornecedor beneficiário da Ata de Registro de Preços, observadas as condições nela estabelecidas, </w:t>
      </w:r>
      <w:proofErr w:type="gramStart"/>
      <w:r w:rsidRPr="00300371">
        <w:rPr>
          <w:rFonts w:ascii="Arial" w:hAnsi="Arial" w:cs="Arial"/>
          <w:i/>
          <w:sz w:val="20"/>
          <w:szCs w:val="20"/>
        </w:rPr>
        <w:t>optar</w:t>
      </w:r>
      <w:proofErr w:type="gramEnd"/>
      <w:r w:rsidRPr="00300371">
        <w:rPr>
          <w:rFonts w:ascii="Arial" w:hAnsi="Arial" w:cs="Arial"/>
          <w:i/>
          <w:sz w:val="20"/>
          <w:szCs w:val="20"/>
        </w:rPr>
        <w:t xml:space="preserve"> pela aceitação ou não do fornecimento, desde que este fornecimento não prejudique as obrigações anteriormente assumidas com o órgão gerenciador e órgãos participantes.</w:t>
      </w:r>
    </w:p>
    <w:p w:rsidR="00F94917" w:rsidRPr="00300371" w:rsidRDefault="00F94917" w:rsidP="006360D8">
      <w:pPr>
        <w:numPr>
          <w:ilvl w:val="1"/>
          <w:numId w:val="1"/>
        </w:numPr>
        <w:spacing w:before="120" w:after="120" w:line="276" w:lineRule="auto"/>
        <w:ind w:left="425" w:firstLine="0"/>
        <w:jc w:val="both"/>
        <w:rPr>
          <w:rFonts w:ascii="Arial" w:hAnsi="Arial" w:cs="Arial"/>
          <w:i/>
          <w:sz w:val="20"/>
          <w:szCs w:val="20"/>
        </w:rPr>
      </w:pPr>
      <w:r w:rsidRPr="00300371">
        <w:rPr>
          <w:rFonts w:ascii="Arial" w:hAnsi="Arial" w:cs="Arial"/>
          <w:i/>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F94917" w:rsidRPr="00300371" w:rsidRDefault="00F94917" w:rsidP="006360D8">
      <w:pPr>
        <w:numPr>
          <w:ilvl w:val="1"/>
          <w:numId w:val="1"/>
        </w:numPr>
        <w:spacing w:before="120" w:after="120" w:line="276" w:lineRule="auto"/>
        <w:ind w:left="425" w:firstLine="0"/>
        <w:jc w:val="both"/>
        <w:rPr>
          <w:rFonts w:ascii="Arial" w:hAnsi="Arial" w:cs="Arial"/>
          <w:i/>
          <w:sz w:val="20"/>
          <w:szCs w:val="20"/>
        </w:rPr>
      </w:pPr>
      <w:r w:rsidRPr="00300371">
        <w:rPr>
          <w:rFonts w:ascii="Arial" w:hAnsi="Arial" w:cs="Arial"/>
          <w:i/>
          <w:sz w:val="20"/>
          <w:szCs w:val="20"/>
        </w:rPr>
        <w:t>As adesões à ata de registro de preços são limitadas, na totalidade, ao</w:t>
      </w:r>
      <w:proofErr w:type="gramStart"/>
      <w:r w:rsidRPr="00300371">
        <w:rPr>
          <w:rFonts w:ascii="Arial" w:hAnsi="Arial" w:cs="Arial"/>
          <w:i/>
          <w:sz w:val="20"/>
          <w:szCs w:val="20"/>
        </w:rPr>
        <w:t xml:space="preserve">  </w:t>
      </w:r>
      <w:proofErr w:type="gramEnd"/>
      <w:r w:rsidRPr="00300371">
        <w:rPr>
          <w:rFonts w:ascii="Arial" w:hAnsi="Arial" w:cs="Arial"/>
          <w:i/>
          <w:sz w:val="20"/>
          <w:szCs w:val="20"/>
        </w:rPr>
        <w:t>quíntuplo do quantitativo de cada item registrado na ata de registro de preços para o órgão gerenciador e órgãos participantes, independente do número de órgãos não participantes que eventualmente aderirem.</w:t>
      </w:r>
    </w:p>
    <w:p w:rsidR="00F94917" w:rsidRPr="00300371" w:rsidRDefault="00F94917" w:rsidP="006360D8">
      <w:pPr>
        <w:numPr>
          <w:ilvl w:val="1"/>
          <w:numId w:val="1"/>
        </w:numPr>
        <w:spacing w:before="120" w:after="120" w:line="276" w:lineRule="auto"/>
        <w:ind w:left="425" w:firstLine="0"/>
        <w:jc w:val="both"/>
        <w:rPr>
          <w:rFonts w:ascii="Arial" w:hAnsi="Arial" w:cs="Arial"/>
          <w:i/>
          <w:sz w:val="20"/>
          <w:szCs w:val="20"/>
        </w:rPr>
      </w:pPr>
      <w:r w:rsidRPr="00300371">
        <w:rPr>
          <w:rFonts w:ascii="Arial" w:hAnsi="Arial" w:cs="Arial"/>
          <w:i/>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F94917" w:rsidRPr="00300371" w:rsidRDefault="00F94917" w:rsidP="006360D8">
      <w:pPr>
        <w:numPr>
          <w:ilvl w:val="1"/>
          <w:numId w:val="1"/>
        </w:numPr>
        <w:spacing w:before="120" w:after="120" w:line="276" w:lineRule="auto"/>
        <w:ind w:left="425" w:firstLine="0"/>
        <w:jc w:val="both"/>
        <w:rPr>
          <w:rFonts w:ascii="Arial" w:hAnsi="Arial" w:cs="Arial"/>
          <w:i/>
          <w:sz w:val="20"/>
          <w:szCs w:val="20"/>
        </w:rPr>
      </w:pPr>
      <w:r w:rsidRPr="00300371">
        <w:rPr>
          <w:rFonts w:ascii="Arial" w:hAnsi="Arial" w:cs="Arial"/>
          <w:i/>
          <w:sz w:val="20"/>
          <w:szCs w:val="20"/>
        </w:rPr>
        <w:t>Após a autorização do órgão gerenciador, o órgão não participante deverá efetivar a contratação solicitada em até noventa dias, observado o prazo de validade da Ata de Registro de Preços.</w:t>
      </w:r>
    </w:p>
    <w:p w:rsidR="004526D9" w:rsidRPr="00300371" w:rsidRDefault="004526D9" w:rsidP="006360D8">
      <w:pPr>
        <w:numPr>
          <w:ilvl w:val="2"/>
          <w:numId w:val="1"/>
        </w:numPr>
        <w:spacing w:before="120" w:after="120" w:line="276" w:lineRule="auto"/>
        <w:ind w:left="1134" w:firstLine="0"/>
        <w:jc w:val="both"/>
        <w:rPr>
          <w:rFonts w:ascii="Arial" w:hAnsi="Arial" w:cs="Arial"/>
          <w:i/>
          <w:sz w:val="20"/>
          <w:szCs w:val="20"/>
        </w:rPr>
      </w:pPr>
      <w:r w:rsidRPr="00300371">
        <w:rPr>
          <w:rFonts w:ascii="Arial" w:hAnsi="Arial" w:cs="Arial"/>
          <w:i/>
          <w:sz w:val="20"/>
          <w:szCs w:val="20"/>
        </w:rPr>
        <w:t>Caberá ao órgão gerenciador autorizar, excepcional e justificadamente, a prorrogação do prazo para efetivação da contratação, respeitado o prazo de vigência da ata, desde que solicitada pelo órgão não participante.</w:t>
      </w:r>
    </w:p>
    <w:p w:rsidR="00BB2576" w:rsidRPr="00300371" w:rsidRDefault="00BB2576" w:rsidP="00BB2576">
      <w:pPr>
        <w:numPr>
          <w:ilvl w:val="1"/>
          <w:numId w:val="1"/>
        </w:numPr>
        <w:spacing w:before="120" w:after="120" w:line="276" w:lineRule="auto"/>
        <w:ind w:left="425" w:firstLine="0"/>
        <w:jc w:val="both"/>
        <w:rPr>
          <w:rFonts w:cs="Times New Roman"/>
          <w:sz w:val="20"/>
          <w:szCs w:val="20"/>
        </w:rPr>
      </w:pPr>
      <w:r w:rsidRPr="00300371">
        <w:rPr>
          <w:rFonts w:cs="Times New Roman"/>
          <w:sz w:val="20"/>
          <w:szCs w:val="20"/>
        </w:rPr>
        <w:t xml:space="preserve">As adesões à ata de registro de preços serão autorizadas, após comprovação da </w:t>
      </w:r>
      <w:proofErr w:type="spellStart"/>
      <w:r w:rsidRPr="00300371">
        <w:rPr>
          <w:rFonts w:cs="Times New Roman"/>
          <w:sz w:val="20"/>
          <w:szCs w:val="20"/>
        </w:rPr>
        <w:t>vantajosidade</w:t>
      </w:r>
      <w:proofErr w:type="spellEnd"/>
      <w:r w:rsidRPr="00300371">
        <w:rPr>
          <w:rFonts w:cs="Times New Roman"/>
          <w:sz w:val="20"/>
          <w:szCs w:val="20"/>
        </w:rPr>
        <w:t xml:space="preserve"> pelo órgão solicitante, por imprimirem celeridade, economicidade, simplificação administrativa, </w:t>
      </w:r>
      <w:proofErr w:type="gramStart"/>
      <w:r w:rsidRPr="00300371">
        <w:rPr>
          <w:rFonts w:cs="Times New Roman"/>
          <w:sz w:val="20"/>
          <w:szCs w:val="20"/>
        </w:rPr>
        <w:t>otimização</w:t>
      </w:r>
      <w:proofErr w:type="gramEnd"/>
      <w:r w:rsidRPr="00300371">
        <w:rPr>
          <w:rFonts w:cs="Times New Roman"/>
          <w:sz w:val="20"/>
          <w:szCs w:val="20"/>
        </w:rPr>
        <w:t xml:space="preserve"> dos gastos públicos e a busca de contratações mais benéficas para a Administração Pública.</w:t>
      </w:r>
    </w:p>
    <w:p w:rsidR="004526D9" w:rsidRPr="00300371" w:rsidRDefault="004526D9" w:rsidP="006360D8">
      <w:pPr>
        <w:spacing w:after="120" w:line="276" w:lineRule="auto"/>
        <w:ind w:right="-15"/>
        <w:jc w:val="both"/>
        <w:rPr>
          <w:rFonts w:ascii="Arial" w:hAnsi="Arial" w:cs="Arial"/>
          <w:i/>
          <w:sz w:val="20"/>
          <w:szCs w:val="20"/>
        </w:rPr>
      </w:pPr>
    </w:p>
    <w:p w:rsidR="000D2634" w:rsidRPr="00300371" w:rsidRDefault="000D2634" w:rsidP="006360D8">
      <w:pPr>
        <w:spacing w:after="120" w:line="276" w:lineRule="auto"/>
        <w:ind w:right="-15"/>
        <w:jc w:val="both"/>
        <w:rPr>
          <w:rFonts w:ascii="Arial" w:hAnsi="Arial" w:cs="Arial"/>
          <w:i/>
          <w:sz w:val="20"/>
          <w:szCs w:val="20"/>
        </w:rPr>
      </w:pPr>
    </w:p>
    <w:p w:rsidR="009C23ED" w:rsidRPr="00300371" w:rsidRDefault="009C23ED" w:rsidP="006360D8">
      <w:pPr>
        <w:numPr>
          <w:ilvl w:val="0"/>
          <w:numId w:val="1"/>
        </w:numPr>
        <w:autoSpaceDE w:val="0"/>
        <w:spacing w:before="120" w:after="120" w:line="276" w:lineRule="auto"/>
        <w:ind w:left="0" w:firstLine="0"/>
        <w:jc w:val="both"/>
        <w:rPr>
          <w:rFonts w:ascii="Arial" w:hAnsi="Arial" w:cs="Arial"/>
          <w:b/>
          <w:sz w:val="20"/>
          <w:szCs w:val="20"/>
        </w:rPr>
      </w:pPr>
      <w:r w:rsidRPr="00300371">
        <w:rPr>
          <w:rFonts w:ascii="Arial" w:hAnsi="Arial" w:cs="Arial"/>
          <w:b/>
          <w:sz w:val="20"/>
          <w:szCs w:val="20"/>
        </w:rPr>
        <w:lastRenderedPageBreak/>
        <w:t>DO CREDENCIAMENTO</w:t>
      </w:r>
    </w:p>
    <w:p w:rsidR="009C23ED" w:rsidRPr="00300371" w:rsidRDefault="009C23ED" w:rsidP="006360D8">
      <w:pPr>
        <w:numPr>
          <w:ilvl w:val="1"/>
          <w:numId w:val="1"/>
        </w:numPr>
        <w:spacing w:before="120" w:after="120" w:line="276" w:lineRule="auto"/>
        <w:ind w:left="425" w:firstLine="0"/>
        <w:jc w:val="both"/>
        <w:rPr>
          <w:rFonts w:ascii="Arial" w:hAnsi="Arial" w:cs="Arial"/>
          <w:bCs/>
          <w:iCs/>
          <w:sz w:val="20"/>
          <w:szCs w:val="20"/>
        </w:rPr>
      </w:pPr>
      <w:r w:rsidRPr="00300371">
        <w:rPr>
          <w:rFonts w:ascii="Arial" w:hAnsi="Arial" w:cs="Arial"/>
          <w:bCs/>
          <w:iCs/>
          <w:sz w:val="20"/>
          <w:szCs w:val="20"/>
        </w:rPr>
        <w:t>O Credenciamento é o nível básico do registro cadastral no SICAF, que permite a participação dos interessados na modalidade licitatória Pregão, em sua forma eletrônica.</w:t>
      </w:r>
    </w:p>
    <w:p w:rsidR="009C23ED" w:rsidRPr="00300371" w:rsidRDefault="009C23ED" w:rsidP="00455DB9">
      <w:pPr>
        <w:numPr>
          <w:ilvl w:val="1"/>
          <w:numId w:val="1"/>
        </w:numPr>
        <w:spacing w:before="120" w:after="120" w:line="276" w:lineRule="auto"/>
        <w:ind w:left="425" w:firstLine="0"/>
        <w:jc w:val="both"/>
        <w:rPr>
          <w:rFonts w:ascii="Arial" w:hAnsi="Arial" w:cs="Arial"/>
          <w:bCs/>
          <w:iCs/>
          <w:sz w:val="20"/>
          <w:szCs w:val="20"/>
        </w:rPr>
      </w:pPr>
      <w:r w:rsidRPr="00300371">
        <w:rPr>
          <w:rFonts w:ascii="Arial" w:hAnsi="Arial" w:cs="Arial"/>
          <w:bCs/>
          <w:iCs/>
          <w:sz w:val="20"/>
          <w:szCs w:val="20"/>
        </w:rPr>
        <w:t>O cadastro no SICAF poderá ser iniciado no Portal</w:t>
      </w:r>
      <w:r w:rsidR="00455DB9" w:rsidRPr="00300371">
        <w:rPr>
          <w:rFonts w:ascii="Arial" w:hAnsi="Arial" w:cs="Arial"/>
          <w:bCs/>
          <w:iCs/>
          <w:sz w:val="20"/>
          <w:szCs w:val="20"/>
        </w:rPr>
        <w:t xml:space="preserve"> de Compras do Governo Federal</w:t>
      </w:r>
      <w:r w:rsidRPr="00300371">
        <w:rPr>
          <w:rFonts w:ascii="Arial" w:hAnsi="Arial" w:cs="Arial"/>
          <w:bCs/>
          <w:iCs/>
          <w:sz w:val="20"/>
          <w:szCs w:val="20"/>
        </w:rPr>
        <w:t xml:space="preserve">, no sítio </w:t>
      </w:r>
      <w:r w:rsidR="00455DB9" w:rsidRPr="00300371">
        <w:rPr>
          <w:rFonts w:ascii="Arial" w:hAnsi="Arial" w:cs="Arial"/>
          <w:bCs/>
          <w:iCs/>
          <w:sz w:val="20"/>
          <w:szCs w:val="20"/>
        </w:rPr>
        <w:t>www.comprasgovernamentais.gov.br</w:t>
      </w:r>
      <w:r w:rsidRPr="00300371">
        <w:rPr>
          <w:rFonts w:ascii="Arial" w:hAnsi="Arial" w:cs="Arial"/>
          <w:bCs/>
          <w:iCs/>
          <w:sz w:val="20"/>
          <w:szCs w:val="20"/>
        </w:rPr>
        <w:t xml:space="preserve">, com a solicitação de </w:t>
      </w:r>
      <w:proofErr w:type="spellStart"/>
      <w:r w:rsidRPr="00300371">
        <w:rPr>
          <w:rFonts w:ascii="Arial" w:hAnsi="Arial" w:cs="Arial"/>
          <w:bCs/>
          <w:iCs/>
          <w:sz w:val="20"/>
          <w:szCs w:val="20"/>
        </w:rPr>
        <w:t>login</w:t>
      </w:r>
      <w:proofErr w:type="spellEnd"/>
      <w:r w:rsidRPr="00300371">
        <w:rPr>
          <w:rFonts w:ascii="Arial" w:hAnsi="Arial" w:cs="Arial"/>
          <w:bCs/>
          <w:iCs/>
          <w:sz w:val="20"/>
          <w:szCs w:val="20"/>
        </w:rPr>
        <w:t xml:space="preserve"> e senha pelo interessado.</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O credenciamento junto ao provedor do sistema implica a responsabilidade do licitante ou de seu representante legal e a presunção de sua capacidade técnica para realização das transações inerentes a este Pregão.</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9C23ED" w:rsidRPr="00300371" w:rsidRDefault="009C23ED" w:rsidP="006360D8">
      <w:pPr>
        <w:numPr>
          <w:ilvl w:val="1"/>
          <w:numId w:val="1"/>
        </w:numPr>
        <w:snapToGrid w:val="0"/>
        <w:spacing w:before="120" w:after="120" w:line="276" w:lineRule="auto"/>
        <w:ind w:left="425" w:firstLine="0"/>
        <w:jc w:val="both"/>
        <w:rPr>
          <w:rFonts w:ascii="Arial" w:hAnsi="Arial" w:cs="Arial"/>
          <w:bCs/>
          <w:sz w:val="20"/>
          <w:szCs w:val="20"/>
        </w:rPr>
      </w:pPr>
      <w:r w:rsidRPr="00300371">
        <w:rPr>
          <w:rFonts w:ascii="Arial" w:hAnsi="Arial" w:cs="Arial"/>
          <w:sz w:val="20"/>
          <w:szCs w:val="20"/>
          <w:lang w:eastAsia="en-US"/>
        </w:rPr>
        <w:t>A perda da senha ou a quebra de sigilo deverão ser comunicadas imediatamente ao provedor do sistema para imediato bloqueio de acesso.</w:t>
      </w:r>
    </w:p>
    <w:p w:rsidR="006360D8" w:rsidRPr="00300371" w:rsidRDefault="006360D8" w:rsidP="006360D8">
      <w:pPr>
        <w:snapToGrid w:val="0"/>
        <w:spacing w:before="120" w:after="120" w:line="276" w:lineRule="auto"/>
        <w:ind w:left="425"/>
        <w:jc w:val="both"/>
        <w:rPr>
          <w:rFonts w:ascii="Arial" w:hAnsi="Arial" w:cs="Arial"/>
          <w:bCs/>
          <w:sz w:val="20"/>
          <w:szCs w:val="20"/>
        </w:rPr>
      </w:pPr>
    </w:p>
    <w:p w:rsidR="009C23ED" w:rsidRPr="00300371" w:rsidRDefault="009C23ED" w:rsidP="006360D8">
      <w:pPr>
        <w:numPr>
          <w:ilvl w:val="0"/>
          <w:numId w:val="1"/>
        </w:numPr>
        <w:snapToGrid w:val="0"/>
        <w:spacing w:before="120" w:after="120" w:line="276" w:lineRule="auto"/>
        <w:ind w:left="0" w:firstLine="0"/>
        <w:jc w:val="both"/>
        <w:rPr>
          <w:rFonts w:ascii="Arial" w:hAnsi="Arial" w:cs="Arial"/>
          <w:b/>
          <w:bCs/>
          <w:sz w:val="20"/>
          <w:szCs w:val="20"/>
        </w:rPr>
      </w:pPr>
      <w:r w:rsidRPr="00300371">
        <w:rPr>
          <w:rFonts w:ascii="Arial" w:hAnsi="Arial" w:cs="Arial"/>
          <w:b/>
          <w:bCs/>
          <w:sz w:val="20"/>
          <w:szCs w:val="20"/>
        </w:rPr>
        <w:t>DA PARTICIPAÇÃO NO PREGÃO.</w:t>
      </w:r>
    </w:p>
    <w:p w:rsidR="009C23ED" w:rsidRPr="00300371" w:rsidRDefault="009C23ED" w:rsidP="006360D8">
      <w:pPr>
        <w:numPr>
          <w:ilvl w:val="1"/>
          <w:numId w:val="1"/>
        </w:numPr>
        <w:spacing w:before="120" w:after="120" w:line="276" w:lineRule="auto"/>
        <w:ind w:left="425" w:firstLine="0"/>
        <w:jc w:val="both"/>
        <w:rPr>
          <w:rFonts w:ascii="Arial" w:hAnsi="Arial" w:cs="Arial"/>
          <w:bCs/>
          <w:iCs/>
          <w:sz w:val="20"/>
          <w:szCs w:val="20"/>
        </w:rPr>
      </w:pPr>
      <w:r w:rsidRPr="00300371">
        <w:rPr>
          <w:rFonts w:ascii="Arial" w:hAnsi="Arial" w:cs="Arial"/>
          <w:bCs/>
          <w:sz w:val="20"/>
          <w:szCs w:val="20"/>
        </w:rPr>
        <w:t xml:space="preserve">Poderão participar deste Pregão </w:t>
      </w:r>
      <w:r w:rsidR="009D52A1" w:rsidRPr="00300371">
        <w:rPr>
          <w:rFonts w:ascii="Arial" w:hAnsi="Arial" w:cs="Arial"/>
          <w:bCs/>
          <w:sz w:val="20"/>
          <w:szCs w:val="20"/>
        </w:rPr>
        <w:t xml:space="preserve">interessados </w:t>
      </w:r>
      <w:r w:rsidRPr="00300371">
        <w:rPr>
          <w:rFonts w:ascii="Arial" w:hAnsi="Arial" w:cs="Arial"/>
          <w:bCs/>
          <w:sz w:val="20"/>
          <w:szCs w:val="20"/>
        </w:rPr>
        <w:t>cujo ramo de atividade seja compatível com o objeto desta licitação, e que estejam com Credenciamento regular no</w:t>
      </w:r>
      <w:r w:rsidRPr="00300371">
        <w:rPr>
          <w:rFonts w:ascii="Arial" w:hAnsi="Arial" w:cs="Arial"/>
          <w:sz w:val="20"/>
          <w:szCs w:val="20"/>
        </w:rPr>
        <w:t xml:space="preserve"> Sistema de Cadastramento Unificado de Fornecedores – SICAF, conforme disposto no §3º do artigo 8º da Instrução Normativa SLTI/MPOG nº 2, de 2010.</w:t>
      </w:r>
    </w:p>
    <w:p w:rsidR="0008236A" w:rsidRPr="00300371" w:rsidRDefault="0008236A" w:rsidP="006360D8">
      <w:pPr>
        <w:numPr>
          <w:ilvl w:val="1"/>
          <w:numId w:val="1"/>
        </w:numPr>
        <w:spacing w:before="120" w:after="120" w:line="276" w:lineRule="auto"/>
        <w:ind w:left="425" w:firstLine="0"/>
        <w:jc w:val="both"/>
        <w:rPr>
          <w:rFonts w:ascii="Arial" w:hAnsi="Arial" w:cs="Arial"/>
          <w:bCs/>
          <w:iCs/>
          <w:sz w:val="20"/>
          <w:szCs w:val="20"/>
        </w:rPr>
      </w:pPr>
      <w:r w:rsidRPr="00300371">
        <w:rPr>
          <w:rFonts w:ascii="Arial" w:hAnsi="Arial" w:cs="Arial"/>
          <w:bCs/>
          <w:iCs/>
          <w:sz w:val="20"/>
          <w:szCs w:val="20"/>
        </w:rPr>
        <w:t xml:space="preserve">Será concedido tratamento favorecido para as microempresas e empresas de pequeno porte, para as sociedades cooperativas mencionadas no artigo 34 da Lei nº 11.488, de 2007, para o agricultor familiar, o produtor rural pessoa física e para o </w:t>
      </w:r>
      <w:proofErr w:type="spellStart"/>
      <w:r w:rsidRPr="00300371">
        <w:rPr>
          <w:rFonts w:ascii="Arial" w:hAnsi="Arial" w:cs="Arial"/>
          <w:bCs/>
          <w:iCs/>
          <w:sz w:val="20"/>
          <w:szCs w:val="20"/>
        </w:rPr>
        <w:t>microempreendedor</w:t>
      </w:r>
      <w:proofErr w:type="spellEnd"/>
      <w:r w:rsidRPr="00300371">
        <w:rPr>
          <w:rFonts w:ascii="Arial" w:hAnsi="Arial" w:cs="Arial"/>
          <w:bCs/>
          <w:iCs/>
          <w:sz w:val="20"/>
          <w:szCs w:val="20"/>
        </w:rPr>
        <w:t xml:space="preserve"> individual - MEI, nos limites previstos da Lei Complementar nº 123, de 2006.</w:t>
      </w:r>
    </w:p>
    <w:p w:rsidR="009C23ED" w:rsidRPr="00300371" w:rsidRDefault="009C23ED" w:rsidP="006360D8">
      <w:pPr>
        <w:numPr>
          <w:ilvl w:val="1"/>
          <w:numId w:val="1"/>
        </w:numPr>
        <w:autoSpaceDE w:val="0"/>
        <w:snapToGrid w:val="0"/>
        <w:spacing w:before="120" w:after="120" w:line="276" w:lineRule="auto"/>
        <w:ind w:left="425" w:firstLine="0"/>
        <w:jc w:val="both"/>
        <w:rPr>
          <w:rFonts w:ascii="Arial" w:hAnsi="Arial" w:cs="Arial"/>
          <w:bCs/>
          <w:sz w:val="20"/>
          <w:szCs w:val="20"/>
        </w:rPr>
      </w:pPr>
      <w:r w:rsidRPr="00300371">
        <w:rPr>
          <w:rFonts w:ascii="Arial" w:hAnsi="Arial" w:cs="Arial"/>
          <w:bCs/>
          <w:sz w:val="20"/>
          <w:szCs w:val="20"/>
        </w:rPr>
        <w:t>Não poderão participar desta licitação</w:t>
      </w:r>
      <w:r w:rsidR="009D52A1" w:rsidRPr="00300371">
        <w:rPr>
          <w:rFonts w:ascii="Arial" w:hAnsi="Arial" w:cs="Arial"/>
          <w:bCs/>
          <w:sz w:val="20"/>
          <w:szCs w:val="20"/>
        </w:rPr>
        <w:t xml:space="preserve"> interessados</w:t>
      </w:r>
      <w:r w:rsidRPr="00300371">
        <w:rPr>
          <w:rFonts w:ascii="Arial" w:hAnsi="Arial" w:cs="Arial"/>
          <w:bCs/>
          <w:sz w:val="20"/>
          <w:szCs w:val="20"/>
        </w:rPr>
        <w:t>:</w:t>
      </w:r>
    </w:p>
    <w:p w:rsidR="009D52A1" w:rsidRPr="00300371" w:rsidRDefault="009D52A1" w:rsidP="006360D8">
      <w:pPr>
        <w:numPr>
          <w:ilvl w:val="2"/>
          <w:numId w:val="1"/>
        </w:numPr>
        <w:snapToGrid w:val="0"/>
        <w:spacing w:before="120" w:after="120" w:line="276" w:lineRule="auto"/>
        <w:ind w:left="1134" w:firstLine="0"/>
        <w:jc w:val="both"/>
        <w:rPr>
          <w:rFonts w:ascii="Arial" w:hAnsi="Arial" w:cs="Arial"/>
          <w:bCs/>
          <w:sz w:val="20"/>
          <w:szCs w:val="20"/>
        </w:rPr>
      </w:pPr>
      <w:proofErr w:type="gramStart"/>
      <w:r w:rsidRPr="00300371">
        <w:rPr>
          <w:rFonts w:ascii="Arial" w:hAnsi="Arial" w:cs="Arial"/>
          <w:bCs/>
          <w:sz w:val="20"/>
          <w:szCs w:val="20"/>
        </w:rPr>
        <w:t>proibidos</w:t>
      </w:r>
      <w:proofErr w:type="gramEnd"/>
      <w:r w:rsidRPr="00300371">
        <w:rPr>
          <w:rFonts w:ascii="Arial" w:hAnsi="Arial" w:cs="Arial"/>
          <w:bCs/>
          <w:sz w:val="20"/>
          <w:szCs w:val="20"/>
        </w:rPr>
        <w:t xml:space="preserve"> de participar de licitações e celebrar contratos administrativos, na forma da legislação vigente;</w:t>
      </w:r>
    </w:p>
    <w:p w:rsidR="009D52A1" w:rsidRPr="00300371" w:rsidRDefault="009D52A1" w:rsidP="006360D8">
      <w:pPr>
        <w:numPr>
          <w:ilvl w:val="2"/>
          <w:numId w:val="1"/>
        </w:numPr>
        <w:snapToGrid w:val="0"/>
        <w:spacing w:before="120" w:after="120" w:line="276" w:lineRule="auto"/>
        <w:ind w:left="1134" w:firstLine="0"/>
        <w:jc w:val="both"/>
        <w:rPr>
          <w:rFonts w:ascii="Arial" w:eastAsia="Zurich BT" w:hAnsi="Arial" w:cs="Arial"/>
          <w:bCs/>
          <w:sz w:val="20"/>
          <w:szCs w:val="20"/>
        </w:rPr>
      </w:pPr>
      <w:proofErr w:type="gramStart"/>
      <w:r w:rsidRPr="00300371">
        <w:rPr>
          <w:rFonts w:ascii="Arial" w:hAnsi="Arial" w:cs="Arial"/>
          <w:bCs/>
          <w:sz w:val="20"/>
          <w:szCs w:val="20"/>
        </w:rPr>
        <w:t>estrangeiros</w:t>
      </w:r>
      <w:proofErr w:type="gramEnd"/>
      <w:r w:rsidRPr="00300371">
        <w:rPr>
          <w:rFonts w:ascii="Arial" w:hAnsi="Arial" w:cs="Arial"/>
          <w:bCs/>
          <w:sz w:val="20"/>
          <w:szCs w:val="20"/>
        </w:rPr>
        <w:t xml:space="preserve"> que não tenham representação legal no Brasil com poderes expressos para receber citação e responder administrativa ou judicialmente;</w:t>
      </w:r>
    </w:p>
    <w:p w:rsidR="009D52A1" w:rsidRPr="00300371" w:rsidRDefault="009D52A1" w:rsidP="006360D8">
      <w:pPr>
        <w:numPr>
          <w:ilvl w:val="2"/>
          <w:numId w:val="1"/>
        </w:numPr>
        <w:snapToGrid w:val="0"/>
        <w:spacing w:before="120" w:after="120" w:line="276" w:lineRule="auto"/>
        <w:ind w:left="1134" w:firstLine="0"/>
        <w:jc w:val="both"/>
        <w:rPr>
          <w:rFonts w:ascii="Arial" w:eastAsia="Zurich BT" w:hAnsi="Arial" w:cs="Arial"/>
          <w:bCs/>
          <w:sz w:val="20"/>
          <w:szCs w:val="20"/>
        </w:rPr>
      </w:pPr>
      <w:proofErr w:type="gramStart"/>
      <w:r w:rsidRPr="00300371">
        <w:rPr>
          <w:rFonts w:ascii="Arial" w:eastAsia="Arial Unicode MS" w:hAnsi="Arial" w:cs="Arial"/>
          <w:sz w:val="20"/>
          <w:szCs w:val="20"/>
        </w:rPr>
        <w:t>que</w:t>
      </w:r>
      <w:proofErr w:type="gramEnd"/>
      <w:r w:rsidRPr="00300371">
        <w:rPr>
          <w:rFonts w:ascii="Arial" w:eastAsia="Arial Unicode MS" w:hAnsi="Arial" w:cs="Arial"/>
          <w:sz w:val="20"/>
          <w:szCs w:val="20"/>
        </w:rPr>
        <w:t xml:space="preserve"> se enquadrem nas vedações previstas no artigo 9º da Lei nº 8.666, de 1993;</w:t>
      </w:r>
    </w:p>
    <w:p w:rsidR="009D52A1" w:rsidRPr="00300371" w:rsidRDefault="009D52A1" w:rsidP="006360D8">
      <w:pPr>
        <w:numPr>
          <w:ilvl w:val="2"/>
          <w:numId w:val="1"/>
        </w:numPr>
        <w:snapToGrid w:val="0"/>
        <w:spacing w:before="120" w:after="120" w:line="276" w:lineRule="auto"/>
        <w:ind w:left="1134" w:firstLine="0"/>
        <w:jc w:val="both"/>
        <w:rPr>
          <w:rFonts w:ascii="Arial" w:eastAsia="Zurich BT" w:hAnsi="Arial" w:cs="Arial"/>
          <w:bCs/>
          <w:sz w:val="20"/>
          <w:szCs w:val="20"/>
        </w:rPr>
      </w:pPr>
      <w:proofErr w:type="gramStart"/>
      <w:r w:rsidRPr="00300371">
        <w:rPr>
          <w:rFonts w:ascii="Arial" w:hAnsi="Arial" w:cs="Arial"/>
          <w:sz w:val="20"/>
          <w:szCs w:val="20"/>
        </w:rPr>
        <w:t>que</w:t>
      </w:r>
      <w:proofErr w:type="gramEnd"/>
      <w:r w:rsidRPr="00300371">
        <w:rPr>
          <w:rFonts w:ascii="Arial" w:hAnsi="Arial" w:cs="Arial"/>
          <w:sz w:val="20"/>
          <w:szCs w:val="20"/>
        </w:rPr>
        <w:t xml:space="preserve"> estejam sob falência, em recuperação judicial ou extrajudicial, concurso de credores, concordata ou insolvência, em processo de dissolução ou liquidação;</w:t>
      </w:r>
    </w:p>
    <w:p w:rsidR="009D52A1" w:rsidRPr="00300371" w:rsidRDefault="009D52A1" w:rsidP="006360D8">
      <w:pPr>
        <w:numPr>
          <w:ilvl w:val="2"/>
          <w:numId w:val="1"/>
        </w:numPr>
        <w:snapToGrid w:val="0"/>
        <w:spacing w:before="120" w:after="120" w:line="276" w:lineRule="auto"/>
        <w:ind w:left="1134" w:firstLine="0"/>
        <w:jc w:val="both"/>
        <w:rPr>
          <w:rFonts w:ascii="Arial" w:eastAsia="Zurich BT" w:hAnsi="Arial" w:cs="Arial"/>
          <w:bCs/>
          <w:sz w:val="20"/>
          <w:szCs w:val="20"/>
        </w:rPr>
      </w:pPr>
      <w:proofErr w:type="gramStart"/>
      <w:r w:rsidRPr="00300371">
        <w:rPr>
          <w:rFonts w:ascii="Arial" w:hAnsi="Arial" w:cs="Arial"/>
          <w:sz w:val="20"/>
          <w:szCs w:val="20"/>
        </w:rPr>
        <w:t>entidades</w:t>
      </w:r>
      <w:proofErr w:type="gramEnd"/>
      <w:r w:rsidRPr="00300371">
        <w:rPr>
          <w:rFonts w:ascii="Arial" w:hAnsi="Arial" w:cs="Arial"/>
          <w:sz w:val="20"/>
          <w:szCs w:val="20"/>
        </w:rPr>
        <w:t xml:space="preserve"> empresariais que estejam reunidas em consórcio</w:t>
      </w:r>
      <w:r w:rsidR="00D23F68" w:rsidRPr="00300371">
        <w:rPr>
          <w:rFonts w:ascii="Arial" w:hAnsi="Arial" w:cs="Arial"/>
          <w:sz w:val="20"/>
          <w:szCs w:val="20"/>
        </w:rPr>
        <w:t>, devido ao fato de o objeto não apresentar complicações para entrega, além do baixo vulto</w:t>
      </w:r>
      <w:r w:rsidRPr="00300371">
        <w:rPr>
          <w:rFonts w:ascii="Arial" w:hAnsi="Arial" w:cs="Arial"/>
          <w:sz w:val="20"/>
          <w:szCs w:val="20"/>
        </w:rPr>
        <w:t>;</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Como condição para participação no Pregão, a licitante assinalará “sim” ou “não” em campo próprio do sistema eletrônico, relativo às seguintes declarações:</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bCs/>
          <w:sz w:val="20"/>
          <w:szCs w:val="20"/>
        </w:rPr>
      </w:pPr>
      <w:proofErr w:type="gramStart"/>
      <w:r w:rsidRPr="00300371">
        <w:rPr>
          <w:rFonts w:ascii="Arial" w:hAnsi="Arial" w:cs="Arial"/>
          <w:bCs/>
          <w:sz w:val="20"/>
          <w:szCs w:val="20"/>
        </w:rPr>
        <w:t>que</w:t>
      </w:r>
      <w:proofErr w:type="gramEnd"/>
      <w:r w:rsidRPr="00300371">
        <w:rPr>
          <w:rFonts w:ascii="Arial" w:hAnsi="Arial" w:cs="Arial"/>
          <w:bCs/>
          <w:sz w:val="20"/>
          <w:szCs w:val="20"/>
        </w:rPr>
        <w:t xml:space="preserve"> cumpre os requisitos estabelecidos no artigo 3° </w:t>
      </w:r>
      <w:r w:rsidRPr="00300371">
        <w:rPr>
          <w:rFonts w:ascii="Arial" w:hAnsi="Arial" w:cs="Arial"/>
          <w:sz w:val="20"/>
          <w:szCs w:val="20"/>
        </w:rPr>
        <w:t xml:space="preserve">da Lei Complementar nº 123, de 2006, estando apta a usufruir do tratamento favorecido estabelecido em seus </w:t>
      </w:r>
      <w:proofErr w:type="spellStart"/>
      <w:r w:rsidRPr="00300371">
        <w:rPr>
          <w:rFonts w:ascii="Arial" w:hAnsi="Arial" w:cs="Arial"/>
          <w:sz w:val="20"/>
          <w:szCs w:val="20"/>
        </w:rPr>
        <w:t>arts</w:t>
      </w:r>
      <w:proofErr w:type="spellEnd"/>
      <w:r w:rsidRPr="00300371">
        <w:rPr>
          <w:rFonts w:ascii="Arial" w:hAnsi="Arial" w:cs="Arial"/>
          <w:sz w:val="20"/>
          <w:szCs w:val="20"/>
        </w:rPr>
        <w:t>. 42 a 49.</w:t>
      </w:r>
    </w:p>
    <w:p w:rsidR="009C23ED" w:rsidRPr="00300371" w:rsidRDefault="009C23ED" w:rsidP="006360D8">
      <w:pPr>
        <w:numPr>
          <w:ilvl w:val="3"/>
          <w:numId w:val="1"/>
        </w:numPr>
        <w:spacing w:before="120" w:after="120" w:line="276" w:lineRule="auto"/>
        <w:ind w:left="1701" w:firstLine="0"/>
        <w:jc w:val="both"/>
        <w:rPr>
          <w:rFonts w:ascii="Arial" w:hAnsi="Arial" w:cs="Arial"/>
          <w:bCs/>
          <w:sz w:val="20"/>
          <w:szCs w:val="20"/>
        </w:rPr>
      </w:pPr>
      <w:proofErr w:type="gramStart"/>
      <w:r w:rsidRPr="00300371">
        <w:rPr>
          <w:rFonts w:ascii="Arial" w:hAnsi="Arial" w:cs="Arial"/>
          <w:bCs/>
          <w:sz w:val="20"/>
          <w:szCs w:val="20"/>
        </w:rPr>
        <w:t>nos</w:t>
      </w:r>
      <w:proofErr w:type="gramEnd"/>
      <w:r w:rsidRPr="00300371">
        <w:rPr>
          <w:rFonts w:ascii="Arial" w:hAnsi="Arial" w:cs="Arial"/>
          <w:bCs/>
          <w:sz w:val="20"/>
          <w:szCs w:val="20"/>
        </w:rPr>
        <w:t xml:space="preserve"> itens exc</w:t>
      </w:r>
      <w:r w:rsidR="0008236A" w:rsidRPr="00300371">
        <w:rPr>
          <w:rFonts w:ascii="Arial" w:hAnsi="Arial" w:cs="Arial"/>
          <w:bCs/>
          <w:sz w:val="20"/>
          <w:szCs w:val="20"/>
        </w:rPr>
        <w:t>lusivos a microempresas e</w:t>
      </w:r>
      <w:r w:rsidRPr="00300371">
        <w:rPr>
          <w:rFonts w:ascii="Arial" w:hAnsi="Arial" w:cs="Arial"/>
          <w:bCs/>
          <w:sz w:val="20"/>
          <w:szCs w:val="20"/>
        </w:rPr>
        <w:t xml:space="preserve"> empresas de pequeno porte, a assinalação do campo “não” impedirá o prosseguimento no certame;</w:t>
      </w:r>
    </w:p>
    <w:p w:rsidR="009C23ED" w:rsidRPr="00300371" w:rsidRDefault="009C23ED" w:rsidP="006360D8">
      <w:pPr>
        <w:numPr>
          <w:ilvl w:val="3"/>
          <w:numId w:val="1"/>
        </w:numPr>
        <w:spacing w:before="120" w:after="120" w:line="276" w:lineRule="auto"/>
        <w:ind w:left="1701" w:firstLine="0"/>
        <w:jc w:val="both"/>
        <w:rPr>
          <w:rFonts w:ascii="Arial" w:hAnsi="Arial" w:cs="Arial"/>
          <w:bCs/>
          <w:sz w:val="20"/>
          <w:szCs w:val="20"/>
        </w:rPr>
      </w:pPr>
      <w:proofErr w:type="gramStart"/>
      <w:r w:rsidRPr="00300371">
        <w:rPr>
          <w:rFonts w:ascii="Arial" w:hAnsi="Arial" w:cs="Arial"/>
          <w:sz w:val="20"/>
          <w:szCs w:val="20"/>
        </w:rPr>
        <w:t>nos</w:t>
      </w:r>
      <w:proofErr w:type="gramEnd"/>
      <w:r w:rsidRPr="00300371">
        <w:rPr>
          <w:rFonts w:ascii="Arial" w:hAnsi="Arial" w:cs="Arial"/>
          <w:sz w:val="20"/>
          <w:szCs w:val="20"/>
        </w:rPr>
        <w:t xml:space="preserve"> itens não exclusivos, a assinalação do campo “não” apenas produzirá o efeito de o licitante não ter direito ao tratamento favorecido previsto na </w:t>
      </w:r>
      <w:r w:rsidRPr="00300371">
        <w:rPr>
          <w:rFonts w:ascii="Arial" w:hAnsi="Arial" w:cs="Arial"/>
          <w:sz w:val="20"/>
          <w:szCs w:val="20"/>
        </w:rPr>
        <w:lastRenderedPageBreak/>
        <w:t>Lei Complementar nº 123, de 2006, mesmo que</w:t>
      </w:r>
      <w:r w:rsidR="0008236A" w:rsidRPr="00300371">
        <w:rPr>
          <w:rFonts w:ascii="Arial" w:hAnsi="Arial" w:cs="Arial"/>
          <w:sz w:val="20"/>
          <w:szCs w:val="20"/>
        </w:rPr>
        <w:t xml:space="preserve"> seja qualificada como microempresa ou</w:t>
      </w:r>
      <w:r w:rsidRPr="00300371">
        <w:rPr>
          <w:rFonts w:ascii="Arial" w:hAnsi="Arial" w:cs="Arial"/>
          <w:sz w:val="20"/>
          <w:szCs w:val="20"/>
        </w:rPr>
        <w:t xml:space="preserve"> empresa de pequeno porte;</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bCs/>
          <w:sz w:val="20"/>
          <w:szCs w:val="20"/>
        </w:rPr>
      </w:pPr>
      <w:proofErr w:type="gramStart"/>
      <w:r w:rsidRPr="00300371">
        <w:rPr>
          <w:rFonts w:ascii="Arial" w:hAnsi="Arial" w:cs="Arial"/>
          <w:sz w:val="20"/>
          <w:szCs w:val="20"/>
        </w:rPr>
        <w:t>que</w:t>
      </w:r>
      <w:proofErr w:type="gramEnd"/>
      <w:r w:rsidRPr="00300371">
        <w:rPr>
          <w:rFonts w:ascii="Arial" w:hAnsi="Arial" w:cs="Arial"/>
          <w:sz w:val="20"/>
          <w:szCs w:val="20"/>
        </w:rPr>
        <w:t xml:space="preserve"> está ciente e concorda com as condições contidas no Edital e seus anexos, bem como de que cumpre plenamente os requisitos de habilitação definidos no Edital;</w:t>
      </w:r>
    </w:p>
    <w:p w:rsidR="009C23ED" w:rsidRPr="00300371" w:rsidRDefault="009C23ED" w:rsidP="006360D8">
      <w:pPr>
        <w:numPr>
          <w:ilvl w:val="2"/>
          <w:numId w:val="1"/>
        </w:numPr>
        <w:snapToGrid w:val="0"/>
        <w:spacing w:before="120" w:after="120" w:line="276" w:lineRule="auto"/>
        <w:ind w:left="1134" w:firstLine="0"/>
        <w:jc w:val="both"/>
        <w:rPr>
          <w:rFonts w:ascii="Arial" w:eastAsia="Zurich BT" w:hAnsi="Arial" w:cs="Arial"/>
          <w:sz w:val="20"/>
          <w:szCs w:val="20"/>
        </w:rPr>
      </w:pPr>
      <w:proofErr w:type="gramStart"/>
      <w:r w:rsidRPr="00300371">
        <w:rPr>
          <w:rFonts w:ascii="Arial" w:hAnsi="Arial" w:cs="Arial"/>
          <w:sz w:val="20"/>
          <w:szCs w:val="20"/>
        </w:rPr>
        <w:t>que</w:t>
      </w:r>
      <w:proofErr w:type="gramEnd"/>
      <w:r w:rsidRPr="00300371">
        <w:rPr>
          <w:rFonts w:ascii="Arial" w:hAnsi="Arial" w:cs="Arial"/>
          <w:sz w:val="20"/>
          <w:szCs w:val="20"/>
        </w:rPr>
        <w:t xml:space="preserve"> inexistem fatos impeditivos para sua habilitação no certame, ciente da obrigatoriedade de declarar ocorrências posteriores; </w:t>
      </w:r>
    </w:p>
    <w:p w:rsidR="009C23ED" w:rsidRPr="00300371" w:rsidRDefault="009C23ED" w:rsidP="006360D8">
      <w:pPr>
        <w:numPr>
          <w:ilvl w:val="2"/>
          <w:numId w:val="1"/>
        </w:numPr>
        <w:snapToGrid w:val="0"/>
        <w:spacing w:before="120" w:after="120" w:line="276" w:lineRule="auto"/>
        <w:ind w:left="1134" w:firstLine="0"/>
        <w:jc w:val="both"/>
        <w:rPr>
          <w:rFonts w:ascii="Arial" w:eastAsia="Zurich BT" w:hAnsi="Arial" w:cs="Arial"/>
          <w:bCs/>
          <w:sz w:val="20"/>
          <w:szCs w:val="20"/>
        </w:rPr>
      </w:pPr>
      <w:proofErr w:type="gramStart"/>
      <w:r w:rsidRPr="00300371">
        <w:rPr>
          <w:rFonts w:ascii="Arial" w:hAnsi="Arial" w:cs="Arial"/>
          <w:sz w:val="20"/>
          <w:szCs w:val="20"/>
        </w:rPr>
        <w:t>que</w:t>
      </w:r>
      <w:proofErr w:type="gramEnd"/>
      <w:r w:rsidRPr="00300371">
        <w:rPr>
          <w:rFonts w:ascii="Arial" w:hAnsi="Arial" w:cs="Arial"/>
          <w:sz w:val="20"/>
          <w:szCs w:val="20"/>
        </w:rPr>
        <w:t xml:space="preserve"> não emprega menor de 18 anos em trabalho noturno, perigoso ou insalubre e não emprega menor de 16 anos, salvo menor, a partir de 14 anos, na condição de aprendiz, nos termos do artigo 7°, XXXIII, da Constituição.</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sz w:val="20"/>
          <w:szCs w:val="20"/>
        </w:rPr>
      </w:pPr>
      <w:proofErr w:type="gramStart"/>
      <w:r w:rsidRPr="00300371">
        <w:rPr>
          <w:rFonts w:ascii="Arial" w:eastAsia="Zurich BT" w:hAnsi="Arial" w:cs="Arial"/>
          <w:sz w:val="20"/>
          <w:szCs w:val="20"/>
        </w:rPr>
        <w:t>que</w:t>
      </w:r>
      <w:proofErr w:type="gramEnd"/>
      <w:r w:rsidRPr="00300371">
        <w:rPr>
          <w:rFonts w:ascii="Arial" w:eastAsia="Zurich BT" w:hAnsi="Arial" w:cs="Arial"/>
          <w:sz w:val="20"/>
          <w:szCs w:val="20"/>
        </w:rPr>
        <w:t xml:space="preserve"> a proposta foi elaborada de forma independente, nos termos d</w:t>
      </w:r>
      <w:r w:rsidRPr="00300371">
        <w:rPr>
          <w:rFonts w:ascii="Arial" w:hAnsi="Arial" w:cs="Arial"/>
          <w:sz w:val="20"/>
          <w:szCs w:val="20"/>
        </w:rPr>
        <w:t>a Instrução Normativa SLTI/MPOG nº 2, de 16 de setembro de 2009;</w:t>
      </w:r>
    </w:p>
    <w:p w:rsidR="009C23ED" w:rsidRPr="00300371" w:rsidRDefault="009C23ED" w:rsidP="006360D8">
      <w:pPr>
        <w:spacing w:after="120" w:line="276" w:lineRule="auto"/>
        <w:ind w:left="756"/>
        <w:jc w:val="both"/>
        <w:rPr>
          <w:rFonts w:ascii="Arial" w:hAnsi="Arial" w:cs="Arial"/>
          <w:sz w:val="20"/>
          <w:szCs w:val="20"/>
        </w:rPr>
      </w:pPr>
    </w:p>
    <w:p w:rsidR="009C23ED" w:rsidRPr="00300371" w:rsidRDefault="009C23ED" w:rsidP="0008236A">
      <w:pPr>
        <w:numPr>
          <w:ilvl w:val="0"/>
          <w:numId w:val="1"/>
        </w:numPr>
        <w:tabs>
          <w:tab w:val="left" w:pos="567"/>
        </w:tabs>
        <w:spacing w:before="120" w:after="120" w:line="276" w:lineRule="auto"/>
        <w:ind w:left="0" w:firstLine="0"/>
        <w:jc w:val="both"/>
        <w:rPr>
          <w:rFonts w:ascii="Arial" w:hAnsi="Arial" w:cs="Arial"/>
          <w:b/>
          <w:sz w:val="20"/>
          <w:szCs w:val="20"/>
        </w:rPr>
      </w:pPr>
      <w:r w:rsidRPr="00300371">
        <w:rPr>
          <w:rFonts w:ascii="Arial" w:hAnsi="Arial" w:cs="Arial"/>
          <w:b/>
          <w:sz w:val="20"/>
          <w:szCs w:val="20"/>
        </w:rPr>
        <w:t>DO ENVIO DA PROPOSTA</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O licitante deverá encaminhar a proposta por meio do sistema eletrônico até a data e horário marcados para abertura da sessão, quando então, encerrar-se-á automaticamente a fase de recebimento de propostas.</w:t>
      </w:r>
    </w:p>
    <w:p w:rsidR="009D52A1" w:rsidRPr="00300371" w:rsidRDefault="009D52A1"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Todas as referências de tempo no Edital, no aviso e durante a sessão pública observarão o horário de Brasília – DF.</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 xml:space="preserve">O licitante será responsável por todas as transações que forem efetuadas em seu nome no sistema eletrônico, assumindo como firmes e verdadeiras suas propostas e lances. </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 xml:space="preserve">Até a abertura da sessão, os licitantes poderão retirar ou substituir as propostas apresentadas.  </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O licitante deverá enviar sua proposta mediante o preenchimento, no sistema eletrônico, dos seguintes campos:</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i/>
          <w:sz w:val="20"/>
          <w:szCs w:val="20"/>
        </w:rPr>
      </w:pPr>
      <w:proofErr w:type="gramStart"/>
      <w:r w:rsidRPr="00300371">
        <w:rPr>
          <w:rFonts w:ascii="Arial" w:hAnsi="Arial" w:cs="Arial"/>
          <w:i/>
          <w:sz w:val="20"/>
          <w:szCs w:val="20"/>
        </w:rPr>
        <w:t>valor</w:t>
      </w:r>
      <w:proofErr w:type="gramEnd"/>
      <w:r w:rsidRPr="00300371">
        <w:rPr>
          <w:rFonts w:ascii="Arial" w:hAnsi="Arial" w:cs="Arial"/>
          <w:i/>
          <w:sz w:val="20"/>
          <w:szCs w:val="20"/>
        </w:rPr>
        <w:t xml:space="preserve"> unitário</w:t>
      </w:r>
      <w:r w:rsidRPr="00300371">
        <w:rPr>
          <w:rFonts w:ascii="Arial" w:hAnsi="Arial" w:cs="Arial"/>
          <w:bCs/>
          <w:i/>
          <w:iCs/>
          <w:sz w:val="20"/>
          <w:szCs w:val="20"/>
        </w:rPr>
        <w:t>;</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bCs/>
          <w:i/>
          <w:sz w:val="20"/>
          <w:szCs w:val="20"/>
        </w:rPr>
      </w:pPr>
      <w:proofErr w:type="gramStart"/>
      <w:r w:rsidRPr="00300371">
        <w:rPr>
          <w:rFonts w:ascii="Arial" w:hAnsi="Arial" w:cs="Arial"/>
          <w:sz w:val="20"/>
          <w:szCs w:val="20"/>
        </w:rPr>
        <w:t>a</w:t>
      </w:r>
      <w:proofErr w:type="gramEnd"/>
      <w:r w:rsidRPr="00300371">
        <w:rPr>
          <w:rFonts w:ascii="Arial" w:hAnsi="Arial" w:cs="Arial"/>
          <w:sz w:val="20"/>
          <w:szCs w:val="20"/>
        </w:rPr>
        <w:t xml:space="preserve"> quantidade de unidades, observada a quantidade mínima fixada no Termo de Referência para cada item;</w:t>
      </w:r>
    </w:p>
    <w:p w:rsidR="009C23ED" w:rsidRPr="00300371" w:rsidRDefault="009C23ED" w:rsidP="006360D8">
      <w:pPr>
        <w:numPr>
          <w:ilvl w:val="3"/>
          <w:numId w:val="1"/>
        </w:numPr>
        <w:spacing w:before="120" w:after="120" w:line="276" w:lineRule="auto"/>
        <w:ind w:left="1701" w:firstLine="0"/>
        <w:jc w:val="both"/>
        <w:rPr>
          <w:rFonts w:ascii="Arial" w:hAnsi="Arial" w:cs="Arial"/>
          <w:bCs/>
          <w:i/>
          <w:sz w:val="20"/>
          <w:szCs w:val="20"/>
        </w:rPr>
      </w:pPr>
      <w:proofErr w:type="gramStart"/>
      <w:r w:rsidRPr="00300371">
        <w:rPr>
          <w:rFonts w:ascii="Arial" w:hAnsi="Arial" w:cs="Arial"/>
          <w:sz w:val="20"/>
          <w:szCs w:val="20"/>
        </w:rPr>
        <w:t>em</w:t>
      </w:r>
      <w:proofErr w:type="gramEnd"/>
      <w:r w:rsidRPr="00300371">
        <w:rPr>
          <w:rFonts w:ascii="Arial" w:hAnsi="Arial" w:cs="Arial"/>
          <w:sz w:val="20"/>
          <w:szCs w:val="20"/>
        </w:rPr>
        <w:t xml:space="preserve"> não havendo quantidade mínima fixada, deverá ser cotada a quantidade total prevista para o item.</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sz w:val="20"/>
          <w:szCs w:val="20"/>
        </w:rPr>
      </w:pPr>
      <w:r w:rsidRPr="00300371">
        <w:rPr>
          <w:rFonts w:ascii="Arial" w:hAnsi="Arial" w:cs="Arial"/>
          <w:bCs/>
          <w:iCs/>
          <w:sz w:val="20"/>
          <w:szCs w:val="20"/>
        </w:rPr>
        <w:t>Marca;</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sz w:val="20"/>
          <w:szCs w:val="20"/>
        </w:rPr>
      </w:pPr>
      <w:r w:rsidRPr="00300371">
        <w:rPr>
          <w:rFonts w:ascii="Arial" w:hAnsi="Arial" w:cs="Arial"/>
          <w:bCs/>
          <w:iCs/>
          <w:sz w:val="20"/>
          <w:szCs w:val="20"/>
        </w:rPr>
        <w:t xml:space="preserve">Fabricante; </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sz w:val="20"/>
          <w:szCs w:val="20"/>
        </w:rPr>
      </w:pPr>
      <w:r w:rsidRPr="00300371">
        <w:rPr>
          <w:rFonts w:ascii="Arial" w:hAnsi="Arial" w:cs="Arial"/>
          <w:bCs/>
          <w:iCs/>
          <w:sz w:val="20"/>
          <w:szCs w:val="20"/>
        </w:rPr>
        <w:t>Descrição detalhada do objeto: indicando, no que for aplicável</w:t>
      </w:r>
      <w:r w:rsidRPr="00300371">
        <w:rPr>
          <w:rFonts w:ascii="Arial" w:hAnsi="Arial" w:cs="Arial"/>
          <w:sz w:val="20"/>
          <w:szCs w:val="20"/>
        </w:rPr>
        <w:t xml:space="preserve">, </w:t>
      </w:r>
      <w:r w:rsidRPr="00300371">
        <w:rPr>
          <w:rFonts w:ascii="Arial" w:hAnsi="Arial" w:cs="Arial"/>
          <w:i/>
          <w:sz w:val="20"/>
          <w:szCs w:val="20"/>
        </w:rPr>
        <w:t>o modelo, prazo de validade ou de garantia, número do registro ou inscrição do bem no órgão competente, quando for o caso;</w:t>
      </w:r>
    </w:p>
    <w:p w:rsidR="009C23ED" w:rsidRPr="00300371" w:rsidRDefault="009C23ED" w:rsidP="006360D8">
      <w:pPr>
        <w:spacing w:after="120" w:line="276" w:lineRule="auto"/>
        <w:ind w:right="-17"/>
        <w:jc w:val="both"/>
        <w:rPr>
          <w:rFonts w:ascii="Arial" w:hAnsi="Arial" w:cs="Arial"/>
          <w:sz w:val="20"/>
          <w:szCs w:val="20"/>
        </w:rPr>
      </w:pPr>
    </w:p>
    <w:p w:rsidR="009C23ED" w:rsidRPr="00300371" w:rsidRDefault="009C23ED" w:rsidP="006360D8">
      <w:pPr>
        <w:numPr>
          <w:ilvl w:val="1"/>
          <w:numId w:val="1"/>
        </w:numPr>
        <w:snapToGrid w:val="0"/>
        <w:spacing w:before="120" w:after="120" w:line="276" w:lineRule="auto"/>
        <w:ind w:left="425" w:firstLine="0"/>
        <w:jc w:val="both"/>
        <w:rPr>
          <w:rFonts w:ascii="Arial" w:hAnsi="Arial" w:cs="Arial"/>
          <w:iCs/>
          <w:sz w:val="20"/>
          <w:szCs w:val="20"/>
        </w:rPr>
      </w:pPr>
      <w:r w:rsidRPr="00300371">
        <w:rPr>
          <w:rFonts w:ascii="Arial" w:hAnsi="Arial" w:cs="Arial"/>
          <w:sz w:val="20"/>
          <w:szCs w:val="20"/>
        </w:rPr>
        <w:t xml:space="preserve">Todas as especificações do objeto contidas na proposta vinculam o fornecedor registrado. </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Nos valores propostos estarão inclusos todos os custos operacionais, encargos previdenciários, trabalhistas, tributários, comerciais e quaisquer outros que incidam direta ou indiretamente no fornecimento dos bens.</w:t>
      </w:r>
    </w:p>
    <w:p w:rsidR="009C23ED" w:rsidRPr="00300371" w:rsidRDefault="009C23ED" w:rsidP="006360D8">
      <w:pPr>
        <w:numPr>
          <w:ilvl w:val="1"/>
          <w:numId w:val="1"/>
        </w:numPr>
        <w:tabs>
          <w:tab w:val="left" w:pos="709"/>
          <w:tab w:val="left" w:pos="851"/>
        </w:tabs>
        <w:spacing w:before="120" w:after="120" w:line="276" w:lineRule="auto"/>
        <w:ind w:left="425" w:firstLine="0"/>
        <w:jc w:val="both"/>
        <w:rPr>
          <w:rFonts w:ascii="Arial" w:hAnsi="Arial" w:cs="Arial"/>
          <w:sz w:val="20"/>
          <w:szCs w:val="20"/>
        </w:rPr>
      </w:pPr>
      <w:r w:rsidRPr="00300371">
        <w:rPr>
          <w:rFonts w:ascii="Arial" w:hAnsi="Arial" w:cs="Arial"/>
          <w:sz w:val="20"/>
          <w:szCs w:val="20"/>
        </w:rPr>
        <w:lastRenderedPageBreak/>
        <w:t xml:space="preserve">O prazo de validade da proposta não será inferior a </w:t>
      </w:r>
      <w:r w:rsidR="00D83A4E" w:rsidRPr="00300371">
        <w:rPr>
          <w:rFonts w:ascii="Arial" w:hAnsi="Arial" w:cs="Arial"/>
          <w:sz w:val="20"/>
          <w:szCs w:val="20"/>
        </w:rPr>
        <w:t>60</w:t>
      </w:r>
      <w:r w:rsidRPr="00300371">
        <w:rPr>
          <w:rFonts w:ascii="Arial" w:hAnsi="Arial" w:cs="Arial"/>
          <w:bCs/>
          <w:iCs/>
          <w:sz w:val="20"/>
          <w:szCs w:val="20"/>
        </w:rPr>
        <w:t>(</w:t>
      </w:r>
      <w:r w:rsidR="00D83A4E" w:rsidRPr="00300371">
        <w:rPr>
          <w:rFonts w:ascii="Arial" w:hAnsi="Arial" w:cs="Arial"/>
          <w:bCs/>
          <w:iCs/>
          <w:sz w:val="20"/>
          <w:szCs w:val="20"/>
        </w:rPr>
        <w:t>sessenta</w:t>
      </w:r>
      <w:r w:rsidRPr="00300371">
        <w:rPr>
          <w:rFonts w:ascii="Arial" w:hAnsi="Arial" w:cs="Arial"/>
          <w:bCs/>
          <w:iCs/>
          <w:sz w:val="20"/>
          <w:szCs w:val="20"/>
        </w:rPr>
        <w:t>) dias</w:t>
      </w:r>
      <w:r w:rsidRPr="00300371">
        <w:rPr>
          <w:rFonts w:ascii="Arial" w:hAnsi="Arial" w:cs="Arial"/>
          <w:sz w:val="20"/>
          <w:szCs w:val="20"/>
        </w:rPr>
        <w:t xml:space="preserve">, a contar da data de sua apresentação. </w:t>
      </w:r>
    </w:p>
    <w:p w:rsidR="004526D9" w:rsidRPr="00300371" w:rsidRDefault="004526D9" w:rsidP="006360D8">
      <w:pPr>
        <w:pStyle w:val="PargrafodaLista"/>
        <w:numPr>
          <w:ilvl w:val="1"/>
          <w:numId w:val="1"/>
        </w:numPr>
        <w:spacing w:before="120" w:after="120" w:line="276" w:lineRule="auto"/>
        <w:ind w:left="425" w:firstLine="0"/>
        <w:contextualSpacing w:val="0"/>
        <w:jc w:val="both"/>
        <w:rPr>
          <w:rFonts w:ascii="Arial" w:hAnsi="Arial" w:cs="Arial"/>
          <w:i/>
          <w:sz w:val="20"/>
          <w:szCs w:val="20"/>
        </w:rPr>
      </w:pPr>
      <w:r w:rsidRPr="00300371">
        <w:rPr>
          <w:rFonts w:ascii="Arial" w:hAnsi="Arial" w:cs="Arial"/>
          <w:i/>
          <w:sz w:val="20"/>
          <w:szCs w:val="20"/>
        </w:rPr>
        <w:t>O licitante deverá declarar, para cada item, em campo próprio do sistema COMPRASNET, se o produto ofertado é manufaturado nacional beneficiado por um dos critérios de margem de preferência indicados no Termo de Referência.</w:t>
      </w:r>
    </w:p>
    <w:p w:rsidR="009C23ED" w:rsidRPr="00300371" w:rsidRDefault="009C23ED" w:rsidP="006360D8">
      <w:pPr>
        <w:numPr>
          <w:ilvl w:val="0"/>
          <w:numId w:val="1"/>
        </w:numPr>
        <w:spacing w:before="120" w:after="120" w:line="276" w:lineRule="auto"/>
        <w:ind w:left="0" w:firstLine="0"/>
        <w:jc w:val="both"/>
        <w:rPr>
          <w:rFonts w:ascii="Arial" w:hAnsi="Arial" w:cs="Arial"/>
          <w:b/>
          <w:sz w:val="20"/>
          <w:szCs w:val="20"/>
        </w:rPr>
      </w:pPr>
      <w:r w:rsidRPr="00300371">
        <w:rPr>
          <w:rFonts w:ascii="Arial" w:hAnsi="Arial" w:cs="Arial"/>
          <w:b/>
          <w:sz w:val="20"/>
          <w:szCs w:val="20"/>
        </w:rPr>
        <w:t>DAS PROPOSTAS E FORMULAÇÃO DE LANCES</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lang w:eastAsia="en-US"/>
        </w:rPr>
        <w:t>A abertura da presente licitação dar-se-á em sessão pública, por meio de sistema eletrônico, na data, horário e local indicados neste Edital.</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 xml:space="preserve">O Pregoeiro verificará as propostas apresentadas, desclassificando desde logo aquelas que não estejam em conformidade com os requisitos estabelecidos neste Edital, forem omissas ou apresentarem irregularidades insanáveis. </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sz w:val="20"/>
          <w:szCs w:val="20"/>
        </w:rPr>
      </w:pPr>
      <w:r w:rsidRPr="00300371">
        <w:rPr>
          <w:rFonts w:ascii="Arial" w:hAnsi="Arial" w:cs="Arial"/>
          <w:sz w:val="20"/>
          <w:szCs w:val="20"/>
        </w:rPr>
        <w:t>A desclassificação será sempre fundamentada e registrada no sistema, com acompanhamento em tempo real por todos os participantes.</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sz w:val="20"/>
          <w:szCs w:val="20"/>
        </w:rPr>
      </w:pPr>
      <w:r w:rsidRPr="00300371">
        <w:rPr>
          <w:rFonts w:ascii="Arial" w:hAnsi="Arial" w:cs="Arial"/>
          <w:sz w:val="20"/>
          <w:szCs w:val="20"/>
        </w:rPr>
        <w:t>A não desclassificação da proposta não impede o seu julgamento definitivo</w:t>
      </w:r>
      <w:r w:rsidR="00CE2F0D" w:rsidRPr="00300371">
        <w:rPr>
          <w:rFonts w:ascii="Arial" w:hAnsi="Arial" w:cs="Arial"/>
          <w:sz w:val="20"/>
          <w:szCs w:val="20"/>
        </w:rPr>
        <w:t xml:space="preserve"> em sentido contrário</w:t>
      </w:r>
      <w:r w:rsidRPr="00300371">
        <w:rPr>
          <w:rFonts w:ascii="Arial" w:hAnsi="Arial" w:cs="Arial"/>
          <w:sz w:val="20"/>
          <w:szCs w:val="20"/>
        </w:rPr>
        <w:t>, levado a efeito na fase de aceitação.</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O sistema ordenará automaticamente as propostas classificadas, sendo que somente estas participarão da fase de lances.</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O sistema disponibilizará campo próprio para troca de mensagem entre o Pregoeiro e os licitantes.</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 xml:space="preserve">Iniciada a etapa competitiva, os licitantes deverão encaminhar lances exclusivamente por meio de sistema eletrônico, sendo imediatamente informados do seu recebimento e do valor consignado no registro. </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sz w:val="20"/>
          <w:szCs w:val="20"/>
        </w:rPr>
      </w:pPr>
      <w:r w:rsidRPr="00300371">
        <w:rPr>
          <w:rFonts w:ascii="Arial" w:hAnsi="Arial" w:cs="Arial"/>
          <w:i/>
          <w:sz w:val="20"/>
          <w:szCs w:val="20"/>
        </w:rPr>
        <w:t>O lance deverá ser ofertado pelo valor unitário.</w:t>
      </w:r>
    </w:p>
    <w:p w:rsidR="00FF07F3" w:rsidRPr="00300371" w:rsidRDefault="00FF07F3" w:rsidP="006360D8">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300371">
        <w:rPr>
          <w:rFonts w:ascii="Arial" w:hAnsi="Arial" w:cs="Arial"/>
          <w:sz w:val="20"/>
          <w:szCs w:val="20"/>
        </w:rPr>
        <w:t>Os licitantes poderão oferecer lances sucessivos, observando o horário fixado para abertura da sessão e as regras estabelecidas no Edital.</w:t>
      </w:r>
    </w:p>
    <w:p w:rsidR="00FF07F3" w:rsidRPr="00300371" w:rsidRDefault="00FF07F3" w:rsidP="006360D8">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300371">
        <w:rPr>
          <w:rFonts w:ascii="Arial" w:hAnsi="Arial" w:cs="Arial"/>
          <w:sz w:val="20"/>
          <w:szCs w:val="20"/>
        </w:rPr>
        <w:t xml:space="preserve">O licitante somente poderá oferecer lance inferior ao último por ele ofertado e registrado pelo sistema. </w:t>
      </w:r>
    </w:p>
    <w:p w:rsidR="00FF07F3" w:rsidRPr="00300371" w:rsidRDefault="00FF07F3" w:rsidP="006360D8">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300371">
        <w:rPr>
          <w:rFonts w:ascii="Arial" w:hAnsi="Arial" w:cs="Arial"/>
          <w:sz w:val="20"/>
          <w:szCs w:val="20"/>
        </w:rPr>
        <w:t>O intervalo entre os lances enviados pelo mesmo licitante não poderá ser inferior a vinte (20) segundos e o intervalo entre lances não poderá ser inferior a três (3) segundos</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 xml:space="preserve">Não serão aceitos dois ou mais lances de mesmo valor, prevalecendo aquele que for recebido e registrado em primeiro lugar. </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 xml:space="preserve">Durante o transcurso da sessão pública, os licitantes serão informados, em tempo real, do valor do menor lance registrado, vedada a identificação do licitante. </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 xml:space="preserve">No caso de desconexão com o Pregoeiro, no decorrer da etapa competitiva do Pregão, o sistema eletrônico poderá permanecer acessível aos licitantes para a recepção dos lances. </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 xml:space="preserve">Se a desconexão perdurar por tempo superior a 10 (dez) minutos, a sessão será suspensa e terá reinício somente após comunicação expressa do Pregoeiro aos participantes. </w:t>
      </w:r>
    </w:p>
    <w:p w:rsidR="009C23ED" w:rsidRPr="00300371" w:rsidRDefault="009C23ED" w:rsidP="006360D8">
      <w:pPr>
        <w:numPr>
          <w:ilvl w:val="1"/>
          <w:numId w:val="1"/>
        </w:numPr>
        <w:spacing w:before="120" w:after="120" w:line="276" w:lineRule="auto"/>
        <w:ind w:left="425" w:firstLine="0"/>
        <w:jc w:val="both"/>
        <w:rPr>
          <w:rFonts w:ascii="Arial" w:eastAsia="Zurich BT" w:hAnsi="Arial" w:cs="Arial"/>
          <w:bCs/>
          <w:sz w:val="20"/>
          <w:szCs w:val="20"/>
        </w:rPr>
      </w:pPr>
      <w:r w:rsidRPr="00300371">
        <w:rPr>
          <w:rFonts w:ascii="Arial" w:hAnsi="Arial" w:cs="Arial"/>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9C23ED" w:rsidRPr="00300371" w:rsidRDefault="009C23ED" w:rsidP="006360D8">
      <w:pPr>
        <w:numPr>
          <w:ilvl w:val="1"/>
          <w:numId w:val="1"/>
        </w:numPr>
        <w:spacing w:before="120" w:after="120" w:line="276" w:lineRule="auto"/>
        <w:ind w:left="425" w:firstLine="0"/>
        <w:jc w:val="both"/>
        <w:rPr>
          <w:rFonts w:ascii="Arial" w:eastAsia="Zurich BT" w:hAnsi="Arial" w:cs="Arial"/>
          <w:bCs/>
          <w:sz w:val="20"/>
          <w:szCs w:val="20"/>
        </w:rPr>
      </w:pPr>
      <w:r w:rsidRPr="00300371">
        <w:rPr>
          <w:rFonts w:ascii="Arial" w:hAnsi="Arial" w:cs="Arial"/>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9C23ED" w:rsidRPr="00300371" w:rsidRDefault="0008236A" w:rsidP="006360D8">
      <w:pPr>
        <w:numPr>
          <w:ilvl w:val="1"/>
          <w:numId w:val="1"/>
        </w:numPr>
        <w:spacing w:before="120" w:after="120" w:line="276" w:lineRule="auto"/>
        <w:ind w:left="425" w:firstLine="0"/>
        <w:jc w:val="both"/>
        <w:rPr>
          <w:rFonts w:ascii="Arial" w:eastAsia="Zurich BT" w:hAnsi="Arial" w:cs="Arial"/>
          <w:bCs/>
          <w:sz w:val="20"/>
          <w:szCs w:val="20"/>
        </w:rPr>
      </w:pPr>
      <w:r w:rsidRPr="00300371">
        <w:rPr>
          <w:rFonts w:ascii="Arial" w:hAnsi="Arial" w:cs="Arial"/>
          <w:sz w:val="20"/>
          <w:szCs w:val="20"/>
          <w:lang w:eastAsia="en-US"/>
        </w:rPr>
        <w:lastRenderedPageBreak/>
        <w:t xml:space="preserve">Em relação aos itens não exclusivos a </w:t>
      </w:r>
      <w:r w:rsidRPr="00300371">
        <w:rPr>
          <w:rFonts w:ascii="Arial" w:hAnsi="Arial" w:cs="Arial"/>
          <w:bCs/>
          <w:sz w:val="20"/>
          <w:szCs w:val="20"/>
          <w:lang w:eastAsia="en-US"/>
        </w:rPr>
        <w:t>microempresas e empresas de pequeno porte,</w:t>
      </w:r>
      <w:r w:rsidRPr="00300371">
        <w:rPr>
          <w:rFonts w:ascii="Arial" w:hAnsi="Arial" w:cs="Arial"/>
          <w:sz w:val="20"/>
          <w:szCs w:val="20"/>
          <w:lang w:eastAsia="en-US"/>
        </w:rPr>
        <w:t xml:space="preserve"> uma vez encerrada a etapa de lances</w:t>
      </w:r>
      <w:r w:rsidRPr="00300371">
        <w:rPr>
          <w:rFonts w:ascii="Arial" w:eastAsia="Zurich BT" w:hAnsi="Arial" w:cs="Arial"/>
          <w:bCs/>
          <w:sz w:val="20"/>
          <w:szCs w:val="20"/>
        </w:rPr>
        <w:t xml:space="preserve">,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w:t>
      </w:r>
      <w:proofErr w:type="spellStart"/>
      <w:r w:rsidRPr="00300371">
        <w:rPr>
          <w:rFonts w:ascii="Arial" w:eastAsia="Zurich BT" w:hAnsi="Arial" w:cs="Arial"/>
          <w:bCs/>
          <w:sz w:val="20"/>
          <w:szCs w:val="20"/>
        </w:rPr>
        <w:t>arts</w:t>
      </w:r>
      <w:proofErr w:type="spellEnd"/>
      <w:r w:rsidRPr="00300371">
        <w:rPr>
          <w:rFonts w:ascii="Arial" w:eastAsia="Zurich BT" w:hAnsi="Arial" w:cs="Arial"/>
          <w:bCs/>
          <w:sz w:val="20"/>
          <w:szCs w:val="20"/>
        </w:rPr>
        <w:t>. 44 e 45 da LC nº 123, de 2006, regulamentado pelo Decreto nº 8.538, de 2015.</w:t>
      </w:r>
    </w:p>
    <w:p w:rsidR="0008236A" w:rsidRPr="00300371" w:rsidRDefault="0008236A" w:rsidP="0008236A">
      <w:pPr>
        <w:numPr>
          <w:ilvl w:val="2"/>
          <w:numId w:val="1"/>
        </w:numPr>
        <w:spacing w:before="120" w:after="120" w:line="276" w:lineRule="auto"/>
        <w:ind w:left="1134" w:firstLine="0"/>
        <w:jc w:val="both"/>
        <w:rPr>
          <w:rFonts w:ascii="Arial" w:eastAsia="Zurich BT" w:hAnsi="Arial" w:cs="Arial"/>
          <w:bCs/>
          <w:sz w:val="20"/>
          <w:szCs w:val="20"/>
        </w:rPr>
      </w:pPr>
      <w:r w:rsidRPr="00300371">
        <w:rPr>
          <w:rFonts w:ascii="Arial" w:hAnsi="Arial" w:cs="Arial"/>
          <w:sz w:val="20"/>
          <w:szCs w:val="20"/>
        </w:rPr>
        <w:t xml:space="preserve">Nessas condições, caso a melhor oferta válida tenha sido apresentada por empresa de maior porte, as propostas de pessoas qualificadas como </w:t>
      </w:r>
      <w:r w:rsidRPr="00300371">
        <w:rPr>
          <w:rFonts w:ascii="Arial" w:eastAsia="Zurich BT" w:hAnsi="Arial" w:cs="Arial"/>
          <w:bCs/>
          <w:sz w:val="20"/>
          <w:szCs w:val="20"/>
        </w:rPr>
        <w:t xml:space="preserve">microempresas ou empresas de pequeno porte </w:t>
      </w:r>
      <w:r w:rsidRPr="00300371">
        <w:rPr>
          <w:rFonts w:ascii="Arial" w:hAnsi="Arial" w:cs="Arial"/>
          <w:sz w:val="20"/>
          <w:szCs w:val="20"/>
        </w:rPr>
        <w:t>que se encontrarem na faixa de até 5% (cinco por cento) acima da proposta ou lance de menor preço serão consideradas empatadas com a primeira colocada.</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 xml:space="preserve">A melhor classificada nos termos do item anterior terá o direito de encaminhar uma última oferta para desempate, obrigatoriamente em valor inferior ao da primeira colocada, no prazo de </w:t>
      </w:r>
      <w:proofErr w:type="gramStart"/>
      <w:r w:rsidRPr="00300371">
        <w:rPr>
          <w:rFonts w:ascii="Arial" w:hAnsi="Arial" w:cs="Arial"/>
          <w:sz w:val="20"/>
          <w:szCs w:val="20"/>
        </w:rPr>
        <w:t>5</w:t>
      </w:r>
      <w:proofErr w:type="gramEnd"/>
      <w:r w:rsidRPr="00300371">
        <w:rPr>
          <w:rFonts w:ascii="Arial" w:hAnsi="Arial" w:cs="Arial"/>
          <w:sz w:val="20"/>
          <w:szCs w:val="20"/>
        </w:rPr>
        <w:t xml:space="preserve"> (cinco) minutos controlados pelo sistema, contados após a comunicação automática para tanto.</w:t>
      </w:r>
    </w:p>
    <w:p w:rsidR="0008236A" w:rsidRPr="00300371" w:rsidRDefault="0008236A" w:rsidP="0008236A">
      <w:pPr>
        <w:numPr>
          <w:ilvl w:val="2"/>
          <w:numId w:val="1"/>
        </w:numPr>
        <w:spacing w:before="120" w:after="120" w:line="276" w:lineRule="auto"/>
        <w:ind w:left="1134" w:firstLine="0"/>
        <w:jc w:val="both"/>
        <w:rPr>
          <w:rFonts w:ascii="Arial" w:eastAsia="Zurich BT" w:hAnsi="Arial" w:cs="Arial"/>
          <w:bCs/>
          <w:sz w:val="20"/>
          <w:szCs w:val="20"/>
        </w:rPr>
      </w:pPr>
      <w:r w:rsidRPr="00300371">
        <w:rPr>
          <w:rFonts w:ascii="Arial" w:hAnsi="Arial" w:cs="Arial"/>
          <w:sz w:val="20"/>
          <w:szCs w:val="20"/>
        </w:rPr>
        <w:t xml:space="preserve">Caso a licitante qualificada como </w:t>
      </w:r>
      <w:r w:rsidRPr="00300371">
        <w:rPr>
          <w:rFonts w:ascii="Arial" w:eastAsia="Zurich BT" w:hAnsi="Arial" w:cs="Arial"/>
          <w:bCs/>
          <w:sz w:val="20"/>
          <w:szCs w:val="20"/>
        </w:rPr>
        <w:t xml:space="preserve">microempresa ou empresa de pequeno porte </w:t>
      </w:r>
      <w:r w:rsidRPr="00300371">
        <w:rPr>
          <w:rFonts w:ascii="Arial" w:hAnsi="Arial" w:cs="Arial"/>
          <w:sz w:val="20"/>
          <w:szCs w:val="20"/>
        </w:rPr>
        <w:t xml:space="preserve">melhor classificada desista ou não se manifeste no prazo estabelecido, serão convocadas as demais licitantes qualificadas como </w:t>
      </w:r>
      <w:r w:rsidRPr="00300371">
        <w:rPr>
          <w:rFonts w:ascii="Arial" w:eastAsia="Zurich BT" w:hAnsi="Arial" w:cs="Arial"/>
          <w:bCs/>
          <w:sz w:val="20"/>
          <w:szCs w:val="20"/>
        </w:rPr>
        <w:t xml:space="preserve">microempresa ou empresa de pequeno porte </w:t>
      </w:r>
      <w:r w:rsidRPr="00300371">
        <w:rPr>
          <w:rFonts w:ascii="Arial" w:hAnsi="Arial" w:cs="Arial"/>
          <w:sz w:val="20"/>
          <w:szCs w:val="20"/>
        </w:rPr>
        <w:t>que se encontrem naquele intervalo de 5% (cinco por cento), na ordem de classificação, para o exercício do mesmo direito, no prazo estabelecido no subitem anterior.</w:t>
      </w:r>
    </w:p>
    <w:p w:rsidR="0008236A" w:rsidRPr="00300371" w:rsidRDefault="0008236A" w:rsidP="0008236A">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300371">
        <w:rPr>
          <w:rFonts w:ascii="Arial" w:hAnsi="Arial" w:cs="Arial"/>
          <w:sz w:val="20"/>
          <w:szCs w:val="20"/>
        </w:rPr>
        <w:t>Quando houver propostas beneficiadas com as margens de preferência em relação ao produto estrangeiro, o critério de desempate será aplicado exclusivamente entre as propostas que fizerem jus às margens de preferência, conforme regulamento.</w:t>
      </w:r>
    </w:p>
    <w:p w:rsidR="0008236A" w:rsidRPr="00300371" w:rsidRDefault="0008236A" w:rsidP="0008236A">
      <w:pPr>
        <w:numPr>
          <w:ilvl w:val="2"/>
          <w:numId w:val="1"/>
        </w:numPr>
        <w:spacing w:before="120" w:after="120" w:line="276" w:lineRule="auto"/>
        <w:ind w:left="1134" w:firstLine="0"/>
        <w:jc w:val="both"/>
        <w:rPr>
          <w:rFonts w:ascii="Arial" w:eastAsia="Zurich BT" w:hAnsi="Arial" w:cs="Arial"/>
          <w:bCs/>
          <w:sz w:val="20"/>
          <w:szCs w:val="20"/>
        </w:rPr>
      </w:pPr>
      <w:r w:rsidRPr="00300371">
        <w:rPr>
          <w:rFonts w:ascii="Arial" w:hAnsi="Arial" w:cs="Arial"/>
          <w:sz w:val="20"/>
          <w:szCs w:val="20"/>
        </w:rPr>
        <w:t>Ao presente certame não se aplica o sorteio como critério de desempate. Lances equivalentes não serão considerados iguais, vez que a ordem de apresentação das propostas pelos licitantes é utilizada como um dos critérios de classificação.</w:t>
      </w:r>
    </w:p>
    <w:p w:rsidR="005E146A" w:rsidRPr="00300371" w:rsidRDefault="005E146A"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Ao final do procedimento, após o encerramento da etapa competitiva, os licitantes poderão reduzir seus preços ao valor da proposta do licitante mais bem classificado.</w:t>
      </w:r>
    </w:p>
    <w:p w:rsidR="005E146A" w:rsidRPr="00300371" w:rsidRDefault="005E146A" w:rsidP="006360D8">
      <w:pPr>
        <w:numPr>
          <w:ilvl w:val="2"/>
          <w:numId w:val="1"/>
        </w:numPr>
        <w:snapToGrid w:val="0"/>
        <w:spacing w:before="120" w:after="120" w:line="276" w:lineRule="auto"/>
        <w:ind w:left="1134" w:firstLine="0"/>
        <w:jc w:val="both"/>
        <w:rPr>
          <w:rFonts w:ascii="Arial" w:hAnsi="Arial" w:cs="Arial"/>
          <w:sz w:val="20"/>
          <w:szCs w:val="20"/>
        </w:rPr>
      </w:pPr>
      <w:r w:rsidRPr="00300371">
        <w:rPr>
          <w:rFonts w:ascii="Arial" w:hAnsi="Arial" w:cs="Arial"/>
          <w:sz w:val="20"/>
          <w:szCs w:val="20"/>
        </w:rPr>
        <w:t xml:space="preserve">     A apresentação de novas propostas na forma deste item não prejudicará o resultado do certame em relação ao licitante mais bem classificado.</w:t>
      </w:r>
    </w:p>
    <w:p w:rsidR="002061B6" w:rsidRPr="00300371" w:rsidRDefault="002061B6" w:rsidP="002061B6">
      <w:pPr>
        <w:pStyle w:val="PargrafodaLista"/>
        <w:numPr>
          <w:ilvl w:val="1"/>
          <w:numId w:val="1"/>
        </w:numPr>
        <w:spacing w:before="120" w:after="120" w:line="276" w:lineRule="auto"/>
        <w:ind w:left="851"/>
        <w:contextualSpacing w:val="0"/>
        <w:jc w:val="both"/>
        <w:rPr>
          <w:rFonts w:ascii="Arial" w:hAnsi="Arial" w:cs="Arial"/>
          <w:i/>
          <w:sz w:val="20"/>
          <w:szCs w:val="20"/>
        </w:rPr>
      </w:pPr>
      <w:r w:rsidRPr="00300371">
        <w:rPr>
          <w:rFonts w:ascii="Arial" w:hAnsi="Arial" w:cs="Arial"/>
          <w:i/>
          <w:sz w:val="20"/>
          <w:szCs w:val="20"/>
        </w:rPr>
        <w:t>Para produtos abrangidos por margem de preferência, caso a proposta de menor preço não tenha por objeto produto manufaturado nacional, o sistema automaticamente indicará as propostas de produtos manufaturados nacionais que estão enquadradas dentro da referida margem, para fins de aceitação pelo Pregoeiro.</w:t>
      </w:r>
    </w:p>
    <w:p w:rsidR="002061B6" w:rsidRPr="00300371" w:rsidRDefault="002061B6" w:rsidP="002061B6">
      <w:pPr>
        <w:pStyle w:val="PargrafodaLista"/>
        <w:numPr>
          <w:ilvl w:val="2"/>
          <w:numId w:val="1"/>
        </w:numPr>
        <w:spacing w:before="120" w:after="120" w:line="276" w:lineRule="auto"/>
        <w:ind w:left="1134" w:firstLine="0"/>
        <w:contextualSpacing w:val="0"/>
        <w:jc w:val="both"/>
        <w:rPr>
          <w:rFonts w:ascii="Arial" w:hAnsi="Arial" w:cs="Arial"/>
          <w:i/>
          <w:sz w:val="20"/>
          <w:szCs w:val="20"/>
        </w:rPr>
      </w:pPr>
      <w:r w:rsidRPr="00300371">
        <w:rPr>
          <w:rFonts w:ascii="Arial" w:hAnsi="Arial" w:cs="Arial"/>
          <w:i/>
          <w:sz w:val="20"/>
          <w:szCs w:val="20"/>
        </w:rPr>
        <w:t xml:space="preserve">Nesta situação, a proposta beneficiada pela aplicação da margem de preferência tornar-se-á a proposta classificada em primeiro lugar. </w:t>
      </w:r>
    </w:p>
    <w:p w:rsidR="002061B6" w:rsidRPr="00300371" w:rsidRDefault="002061B6" w:rsidP="002061B6">
      <w:pPr>
        <w:snapToGrid w:val="0"/>
        <w:spacing w:before="120" w:after="120" w:line="276" w:lineRule="auto"/>
        <w:ind w:left="1134"/>
        <w:jc w:val="both"/>
        <w:rPr>
          <w:rFonts w:ascii="Arial" w:hAnsi="Arial" w:cs="Arial"/>
          <w:sz w:val="20"/>
          <w:szCs w:val="20"/>
        </w:rPr>
      </w:pPr>
    </w:p>
    <w:p w:rsidR="005E146A" w:rsidRPr="00300371" w:rsidRDefault="005E146A" w:rsidP="006360D8">
      <w:pPr>
        <w:spacing w:after="120" w:line="276" w:lineRule="auto"/>
        <w:ind w:left="567" w:right="-17"/>
        <w:jc w:val="both"/>
        <w:rPr>
          <w:rFonts w:ascii="Arial" w:hAnsi="Arial" w:cs="Arial"/>
          <w:sz w:val="20"/>
          <w:szCs w:val="20"/>
        </w:rPr>
      </w:pPr>
    </w:p>
    <w:p w:rsidR="009C23ED" w:rsidRPr="00300371" w:rsidRDefault="009C23ED" w:rsidP="006360D8">
      <w:pPr>
        <w:numPr>
          <w:ilvl w:val="0"/>
          <w:numId w:val="1"/>
        </w:numPr>
        <w:spacing w:before="120" w:after="120" w:line="276" w:lineRule="auto"/>
        <w:ind w:left="0" w:firstLine="0"/>
        <w:jc w:val="both"/>
        <w:rPr>
          <w:rFonts w:ascii="Arial" w:hAnsi="Arial" w:cs="Arial"/>
          <w:b/>
          <w:sz w:val="20"/>
          <w:szCs w:val="20"/>
        </w:rPr>
      </w:pPr>
      <w:r w:rsidRPr="00300371">
        <w:rPr>
          <w:rFonts w:ascii="Arial" w:hAnsi="Arial" w:cs="Arial"/>
          <w:b/>
          <w:bCs/>
          <w:sz w:val="20"/>
          <w:szCs w:val="20"/>
          <w:lang w:eastAsia="en-US"/>
        </w:rPr>
        <w:t>DA ACEITABILIDADE DA PROPOSTA VENCEDORA.</w:t>
      </w:r>
    </w:p>
    <w:p w:rsidR="005E146A" w:rsidRPr="00300371" w:rsidRDefault="005E146A" w:rsidP="006360D8">
      <w:pPr>
        <w:numPr>
          <w:ilvl w:val="1"/>
          <w:numId w:val="1"/>
        </w:numPr>
        <w:spacing w:before="120" w:after="120" w:line="276" w:lineRule="auto"/>
        <w:ind w:left="425" w:firstLine="0"/>
        <w:jc w:val="both"/>
        <w:rPr>
          <w:rFonts w:ascii="Arial" w:hAnsi="Arial" w:cs="Arial"/>
        </w:rPr>
      </w:pPr>
      <w:r w:rsidRPr="00300371">
        <w:rPr>
          <w:rFonts w:ascii="Arial" w:hAnsi="Arial" w:cs="Arial"/>
          <w:sz w:val="20"/>
          <w:szCs w:val="20"/>
          <w:lang w:eastAsia="en-US"/>
        </w:rPr>
        <w:t>Encerrada a etapa de lances e depois da verificação de possível empate, o Pregoeiro examinará a proposta classificada em primeiro lugar</w:t>
      </w:r>
      <w:r w:rsidRPr="00300371">
        <w:rPr>
          <w:rFonts w:ascii="Arial" w:hAnsi="Arial" w:cs="Arial"/>
          <w:sz w:val="20"/>
          <w:szCs w:val="20"/>
          <w:bdr w:val="none" w:sz="0" w:space="0" w:color="auto" w:frame="1"/>
        </w:rPr>
        <w:t xml:space="preserve"> quanto ao preço, a sua </w:t>
      </w:r>
      <w:proofErr w:type="spellStart"/>
      <w:r w:rsidRPr="00300371">
        <w:rPr>
          <w:rFonts w:ascii="Arial" w:hAnsi="Arial" w:cs="Arial"/>
          <w:sz w:val="20"/>
          <w:szCs w:val="20"/>
          <w:bdr w:val="none" w:sz="0" w:space="0" w:color="auto" w:frame="1"/>
        </w:rPr>
        <w:t>exequibilidade</w:t>
      </w:r>
      <w:proofErr w:type="spellEnd"/>
      <w:r w:rsidRPr="00300371">
        <w:rPr>
          <w:rFonts w:ascii="Arial" w:hAnsi="Arial" w:cs="Arial"/>
          <w:sz w:val="20"/>
          <w:szCs w:val="20"/>
          <w:bdr w:val="none" w:sz="0" w:space="0" w:color="auto" w:frame="1"/>
        </w:rPr>
        <w:t>, bem como quanto ao cumprimento das especificações do objeto.</w:t>
      </w:r>
    </w:p>
    <w:p w:rsidR="00546B1D" w:rsidRPr="00300371" w:rsidRDefault="00546B1D" w:rsidP="006360D8">
      <w:pPr>
        <w:numPr>
          <w:ilvl w:val="1"/>
          <w:numId w:val="1"/>
        </w:numPr>
        <w:spacing w:before="120" w:after="120" w:line="276" w:lineRule="auto"/>
        <w:ind w:left="425" w:firstLine="0"/>
        <w:jc w:val="both"/>
        <w:rPr>
          <w:rFonts w:ascii="Arial" w:hAnsi="Arial" w:cs="Arial"/>
        </w:rPr>
      </w:pPr>
      <w:r w:rsidRPr="00300371">
        <w:rPr>
          <w:rFonts w:ascii="Arial" w:hAnsi="Arial" w:cs="Arial"/>
          <w:sz w:val="20"/>
          <w:szCs w:val="20"/>
          <w:lang w:eastAsia="en-US"/>
        </w:rPr>
        <w:t>Será observada a margem</w:t>
      </w:r>
      <w:r w:rsidR="00872134" w:rsidRPr="00300371">
        <w:rPr>
          <w:rFonts w:ascii="Arial" w:hAnsi="Arial" w:cs="Arial"/>
          <w:sz w:val="20"/>
          <w:szCs w:val="20"/>
          <w:lang w:eastAsia="en-US"/>
        </w:rPr>
        <w:t xml:space="preserve"> de preferência de 20% para</w:t>
      </w:r>
      <w:r w:rsidRPr="00300371">
        <w:rPr>
          <w:rFonts w:ascii="Arial" w:hAnsi="Arial" w:cs="Arial"/>
          <w:sz w:val="20"/>
          <w:szCs w:val="20"/>
          <w:lang w:eastAsia="en-US"/>
        </w:rPr>
        <w:t xml:space="preserve"> </w:t>
      </w:r>
      <w:r w:rsidR="00872134" w:rsidRPr="00300371">
        <w:rPr>
          <w:rFonts w:ascii="Arial" w:hAnsi="Arial" w:cs="Arial"/>
          <w:sz w:val="20"/>
          <w:szCs w:val="20"/>
          <w:lang w:eastAsia="en-US"/>
        </w:rPr>
        <w:t xml:space="preserve">a aquisição de frigobar para os casos enquadrados no </w:t>
      </w:r>
      <w:hyperlink r:id="rId13" w:history="1">
        <w:r w:rsidR="00872134" w:rsidRPr="00300371">
          <w:rPr>
            <w:rStyle w:val="Hyperlink"/>
            <w:rFonts w:ascii="Arial" w:hAnsi="Arial" w:cs="Arial"/>
            <w:bCs/>
            <w:color w:val="auto"/>
            <w:sz w:val="20"/>
            <w:szCs w:val="20"/>
            <w:u w:val="none"/>
            <w:lang w:eastAsia="en-US"/>
          </w:rPr>
          <w:t xml:space="preserve">Decreto nº 8.224, de </w:t>
        </w:r>
        <w:proofErr w:type="gramStart"/>
        <w:r w:rsidR="00872134" w:rsidRPr="00300371">
          <w:rPr>
            <w:rStyle w:val="Hyperlink"/>
            <w:rFonts w:ascii="Arial" w:hAnsi="Arial" w:cs="Arial"/>
            <w:bCs/>
            <w:color w:val="auto"/>
            <w:sz w:val="20"/>
            <w:szCs w:val="20"/>
            <w:u w:val="none"/>
            <w:lang w:eastAsia="en-US"/>
          </w:rPr>
          <w:t>3</w:t>
        </w:r>
        <w:proofErr w:type="gramEnd"/>
        <w:r w:rsidR="00872134" w:rsidRPr="00300371">
          <w:rPr>
            <w:rStyle w:val="Hyperlink"/>
            <w:rFonts w:ascii="Arial" w:hAnsi="Arial" w:cs="Arial"/>
            <w:bCs/>
            <w:color w:val="auto"/>
            <w:sz w:val="20"/>
            <w:szCs w:val="20"/>
            <w:u w:val="none"/>
            <w:lang w:eastAsia="en-US"/>
          </w:rPr>
          <w:t xml:space="preserve"> de abril de 2014</w:t>
        </w:r>
      </w:hyperlink>
      <w:r w:rsidR="00872134" w:rsidRPr="00300371">
        <w:rPr>
          <w:rFonts w:ascii="Arial" w:hAnsi="Arial" w:cs="Arial"/>
          <w:sz w:val="20"/>
          <w:szCs w:val="20"/>
          <w:lang w:eastAsia="en-US"/>
        </w:rPr>
        <w:t xml:space="preserve">. </w:t>
      </w:r>
    </w:p>
    <w:p w:rsidR="005E146A" w:rsidRPr="00300371" w:rsidRDefault="005E146A" w:rsidP="006360D8">
      <w:pPr>
        <w:numPr>
          <w:ilvl w:val="1"/>
          <w:numId w:val="1"/>
        </w:numPr>
        <w:spacing w:before="120" w:after="120" w:line="276" w:lineRule="auto"/>
        <w:ind w:left="425" w:firstLine="0"/>
        <w:jc w:val="both"/>
        <w:rPr>
          <w:rFonts w:ascii="Arial" w:hAnsi="Arial" w:cs="Arial"/>
        </w:rPr>
      </w:pPr>
      <w:r w:rsidRPr="00300371">
        <w:rPr>
          <w:rFonts w:ascii="Arial" w:hAnsi="Arial" w:cs="Arial"/>
          <w:bCs/>
          <w:i/>
          <w:iCs/>
          <w:sz w:val="20"/>
          <w:szCs w:val="20"/>
        </w:rPr>
        <w:lastRenderedPageBreak/>
        <w:t xml:space="preserve">Será desclassificada a proposta ou o lance vencedor com valor superior ao preço máximo fixado ou que apresentar preço manifestamente </w:t>
      </w:r>
      <w:proofErr w:type="spellStart"/>
      <w:r w:rsidRPr="00300371">
        <w:rPr>
          <w:rFonts w:ascii="Arial" w:hAnsi="Arial" w:cs="Arial"/>
          <w:bCs/>
          <w:i/>
          <w:iCs/>
          <w:sz w:val="20"/>
          <w:szCs w:val="20"/>
        </w:rPr>
        <w:t>inexequível</w:t>
      </w:r>
      <w:proofErr w:type="spellEnd"/>
      <w:r w:rsidRPr="00300371">
        <w:rPr>
          <w:rFonts w:ascii="Arial" w:hAnsi="Arial" w:cs="Arial"/>
          <w:bCs/>
          <w:i/>
          <w:iCs/>
          <w:sz w:val="20"/>
          <w:szCs w:val="20"/>
        </w:rPr>
        <w:t>.</w:t>
      </w:r>
    </w:p>
    <w:p w:rsidR="002A218B" w:rsidRPr="00300371" w:rsidRDefault="002A218B" w:rsidP="006360D8">
      <w:pPr>
        <w:numPr>
          <w:ilvl w:val="1"/>
          <w:numId w:val="1"/>
        </w:numPr>
        <w:spacing w:before="120" w:after="120" w:line="276" w:lineRule="auto"/>
        <w:ind w:left="425" w:firstLine="0"/>
        <w:jc w:val="both"/>
        <w:rPr>
          <w:rFonts w:ascii="Arial" w:hAnsi="Arial" w:cs="Arial"/>
          <w:b/>
          <w:sz w:val="20"/>
          <w:szCs w:val="20"/>
        </w:rPr>
      </w:pPr>
      <w:r w:rsidRPr="00300371">
        <w:rPr>
          <w:rFonts w:ascii="Arial" w:hAnsi="Arial" w:cs="Arial"/>
          <w:sz w:val="20"/>
          <w:szCs w:val="20"/>
        </w:rPr>
        <w:t>O licitante qualificado como produtor rural pessoa física deverá incluir, na sua proposta, os percentuais das contribuições previstas no art. 176 da Instrução Normativa RFB n. 971, de 2009, em razão do disposto no art. 184, inciso V, sob pena de desclassificação.</w:t>
      </w:r>
    </w:p>
    <w:p w:rsidR="005E146A" w:rsidRPr="00300371" w:rsidRDefault="005E146A" w:rsidP="006360D8">
      <w:pPr>
        <w:numPr>
          <w:ilvl w:val="1"/>
          <w:numId w:val="1"/>
        </w:numPr>
        <w:spacing w:before="120" w:after="120" w:line="276" w:lineRule="auto"/>
        <w:ind w:left="425" w:firstLine="0"/>
        <w:jc w:val="both"/>
        <w:rPr>
          <w:rFonts w:ascii="Arial" w:hAnsi="Arial" w:cs="Arial"/>
          <w:b/>
          <w:sz w:val="20"/>
          <w:szCs w:val="20"/>
        </w:rPr>
      </w:pPr>
      <w:r w:rsidRPr="00300371">
        <w:rPr>
          <w:rFonts w:ascii="Arial" w:hAnsi="Arial" w:cs="Arial"/>
          <w:sz w:val="20"/>
          <w:szCs w:val="20"/>
          <w:bdr w:val="none" w:sz="0" w:space="0" w:color="auto" w:frame="1"/>
        </w:rPr>
        <w:t xml:space="preserve">Considera-se </w:t>
      </w:r>
      <w:proofErr w:type="spellStart"/>
      <w:r w:rsidRPr="00300371">
        <w:rPr>
          <w:rFonts w:ascii="Arial" w:hAnsi="Arial" w:cs="Arial"/>
          <w:sz w:val="20"/>
          <w:szCs w:val="20"/>
          <w:bdr w:val="none" w:sz="0" w:space="0" w:color="auto" w:frame="1"/>
        </w:rPr>
        <w:t>inexequível</w:t>
      </w:r>
      <w:proofErr w:type="spellEnd"/>
      <w:r w:rsidRPr="00300371">
        <w:rPr>
          <w:rFonts w:ascii="Arial" w:hAnsi="Arial" w:cs="Arial"/>
          <w:sz w:val="20"/>
          <w:szCs w:val="20"/>
          <w:bdr w:val="none" w:sz="0" w:space="0" w:color="auto" w:frame="1"/>
        </w:rPr>
        <w:t xml:space="preserve"> a proposta que apresente preços </w:t>
      </w:r>
      <w:proofErr w:type="gramStart"/>
      <w:r w:rsidRPr="00300371">
        <w:rPr>
          <w:rFonts w:ascii="Arial" w:hAnsi="Arial" w:cs="Arial"/>
          <w:sz w:val="20"/>
          <w:szCs w:val="20"/>
          <w:bdr w:val="none" w:sz="0" w:space="0" w:color="auto" w:frame="1"/>
        </w:rPr>
        <w:t>global ou unitários simbólicos, irrisórios</w:t>
      </w:r>
      <w:proofErr w:type="gramEnd"/>
      <w:r w:rsidRPr="00300371">
        <w:rPr>
          <w:rFonts w:ascii="Arial" w:hAnsi="Arial" w:cs="Arial"/>
          <w:sz w:val="20"/>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300371">
        <w:rPr>
          <w:rFonts w:ascii="Arial" w:hAnsi="Arial" w:cs="Arial"/>
          <w:i/>
          <w:sz w:val="20"/>
          <w:szCs w:val="20"/>
          <w:bdr w:val="none" w:sz="0" w:space="0" w:color="auto" w:frame="1"/>
        </w:rPr>
        <w:t> </w:t>
      </w:r>
    </w:p>
    <w:p w:rsidR="009C23ED" w:rsidRPr="00300371" w:rsidRDefault="009C23ED" w:rsidP="006360D8">
      <w:pPr>
        <w:numPr>
          <w:ilvl w:val="1"/>
          <w:numId w:val="1"/>
        </w:numPr>
        <w:spacing w:before="120" w:after="120" w:line="276" w:lineRule="auto"/>
        <w:ind w:left="425" w:firstLine="0"/>
        <w:jc w:val="both"/>
        <w:rPr>
          <w:rFonts w:ascii="Arial" w:hAnsi="Arial" w:cs="Arial"/>
          <w:bCs/>
          <w:iCs/>
          <w:sz w:val="20"/>
          <w:szCs w:val="20"/>
        </w:rPr>
      </w:pPr>
      <w:r w:rsidRPr="00300371">
        <w:rPr>
          <w:rFonts w:ascii="Arial" w:hAnsi="Arial" w:cs="Arial"/>
          <w:sz w:val="20"/>
          <w:szCs w:val="20"/>
          <w:lang w:eastAsia="en-US"/>
        </w:rPr>
        <w:t xml:space="preserve">O Pregoeiro poderá convocar o licitante para enviar documento digital, por meio de funcionalidade disponível no sistema estabelecendo no “chat” prazo razoável para tanto, sob pena de não aceitação da proposta. </w:t>
      </w:r>
    </w:p>
    <w:p w:rsidR="004526D9" w:rsidRPr="00300371" w:rsidRDefault="004526D9" w:rsidP="006360D8">
      <w:pPr>
        <w:numPr>
          <w:ilvl w:val="2"/>
          <w:numId w:val="1"/>
        </w:numPr>
        <w:tabs>
          <w:tab w:val="left" w:pos="1440"/>
        </w:tabs>
        <w:autoSpaceDE w:val="0"/>
        <w:snapToGrid w:val="0"/>
        <w:spacing w:before="120" w:after="120" w:line="276" w:lineRule="auto"/>
        <w:ind w:left="1134" w:firstLine="0"/>
        <w:jc w:val="both"/>
        <w:rPr>
          <w:rFonts w:ascii="Arial" w:hAnsi="Arial" w:cs="Arial"/>
          <w:bCs/>
          <w:iCs/>
          <w:sz w:val="20"/>
          <w:szCs w:val="20"/>
        </w:rPr>
      </w:pPr>
      <w:r w:rsidRPr="00300371">
        <w:rPr>
          <w:rFonts w:ascii="Arial" w:hAnsi="Arial" w:cs="Arial"/>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4526D9" w:rsidRPr="00300371" w:rsidRDefault="004526D9" w:rsidP="006360D8">
      <w:pPr>
        <w:numPr>
          <w:ilvl w:val="3"/>
          <w:numId w:val="1"/>
        </w:numPr>
        <w:snapToGrid w:val="0"/>
        <w:spacing w:before="120" w:after="120" w:line="276" w:lineRule="auto"/>
        <w:ind w:left="1701" w:firstLine="0"/>
        <w:jc w:val="both"/>
        <w:rPr>
          <w:rFonts w:ascii="Arial" w:hAnsi="Arial" w:cs="Arial"/>
          <w:bCs/>
          <w:iCs/>
          <w:sz w:val="20"/>
          <w:szCs w:val="20"/>
        </w:rPr>
      </w:pPr>
      <w:r w:rsidRPr="00300371">
        <w:rPr>
          <w:rFonts w:ascii="Arial" w:hAnsi="Arial" w:cs="Arial"/>
          <w:sz w:val="20"/>
          <w:szCs w:val="20"/>
          <w:lang w:eastAsia="en-US"/>
        </w:rPr>
        <w:t xml:space="preserve">O prazo estabelecido pelo Pregoeiro poderá ser </w:t>
      </w:r>
      <w:r w:rsidR="000D2634" w:rsidRPr="00300371">
        <w:rPr>
          <w:rFonts w:ascii="Arial" w:hAnsi="Arial" w:cs="Arial"/>
          <w:sz w:val="20"/>
          <w:szCs w:val="20"/>
          <w:lang w:eastAsia="en-US"/>
        </w:rPr>
        <w:t xml:space="preserve">prorrogado por </w:t>
      </w:r>
      <w:r w:rsidR="000D2634" w:rsidRPr="00300371">
        <w:rPr>
          <w:rFonts w:ascii="Arial" w:hAnsi="Arial" w:cs="Arial"/>
          <w:sz w:val="20"/>
          <w:szCs w:val="20"/>
        </w:rPr>
        <w:t xml:space="preserve">solicitação escrita e justificada do licitante, formulada antes de </w:t>
      </w:r>
      <w:r w:rsidR="000D2634" w:rsidRPr="00300371">
        <w:rPr>
          <w:rFonts w:ascii="Arial" w:hAnsi="Arial" w:cs="Arial"/>
          <w:sz w:val="20"/>
          <w:szCs w:val="20"/>
          <w:lang w:eastAsia="en-US"/>
        </w:rPr>
        <w:t>findado o prazo estabelecido, e formalmente aceito pelo Pregoeiro</w:t>
      </w:r>
      <w:r w:rsidRPr="00300371">
        <w:rPr>
          <w:rFonts w:ascii="Arial" w:hAnsi="Arial" w:cs="Arial"/>
          <w:sz w:val="20"/>
          <w:szCs w:val="20"/>
          <w:lang w:eastAsia="en-US"/>
        </w:rPr>
        <w:t xml:space="preserve">. </w:t>
      </w:r>
    </w:p>
    <w:p w:rsidR="002061B6" w:rsidRPr="00300371" w:rsidRDefault="002061B6" w:rsidP="002061B6">
      <w:pPr>
        <w:numPr>
          <w:ilvl w:val="1"/>
          <w:numId w:val="1"/>
        </w:numPr>
        <w:tabs>
          <w:tab w:val="left" w:pos="1440"/>
        </w:tabs>
        <w:autoSpaceDE w:val="0"/>
        <w:snapToGrid w:val="0"/>
        <w:spacing w:before="120" w:after="120" w:line="276" w:lineRule="auto"/>
        <w:ind w:left="425" w:firstLine="0"/>
        <w:jc w:val="both"/>
        <w:rPr>
          <w:rFonts w:ascii="Arial" w:hAnsi="Arial" w:cs="Arial"/>
          <w:bCs/>
          <w:i/>
          <w:iCs/>
          <w:sz w:val="20"/>
          <w:szCs w:val="20"/>
        </w:rPr>
      </w:pPr>
      <w:r w:rsidRPr="00300371">
        <w:rPr>
          <w:rFonts w:ascii="Arial" w:hAnsi="Arial" w:cs="Arial"/>
          <w:bCs/>
          <w:i/>
          <w:iCs/>
          <w:sz w:val="20"/>
          <w:szCs w:val="20"/>
        </w:rPr>
        <w:t>Caso a proposta classificada em primeiro lugar tenha se beneficiado da aplicação da margem de preferência, o Pregoeiro solicitará ao licitante que envie imediatamente, por meio eletrônico, com posterior encaminhamento por via postal, o documento comprobatório da caracterização do produto manufaturado nacional, nos termos do</w:t>
      </w:r>
      <w:proofErr w:type="gramStart"/>
      <w:r w:rsidRPr="00300371">
        <w:rPr>
          <w:rFonts w:ascii="Arial" w:hAnsi="Arial" w:cs="Arial"/>
          <w:bCs/>
          <w:i/>
          <w:iCs/>
          <w:sz w:val="20"/>
          <w:szCs w:val="20"/>
        </w:rPr>
        <w:t xml:space="preserve">  </w:t>
      </w:r>
      <w:proofErr w:type="gramEnd"/>
      <w:r w:rsidRPr="00300371">
        <w:rPr>
          <w:rFonts w:ascii="Arial" w:hAnsi="Arial" w:cs="Arial"/>
          <w:bCs/>
          <w:i/>
          <w:iCs/>
          <w:sz w:val="20"/>
          <w:szCs w:val="20"/>
        </w:rPr>
        <w:t>Decreto  n° 8224, de2014.</w:t>
      </w:r>
    </w:p>
    <w:p w:rsidR="002061B6" w:rsidRPr="00300371" w:rsidRDefault="002061B6" w:rsidP="002061B6">
      <w:pPr>
        <w:numPr>
          <w:ilvl w:val="1"/>
          <w:numId w:val="1"/>
        </w:numPr>
        <w:tabs>
          <w:tab w:val="left" w:pos="1440"/>
        </w:tabs>
        <w:autoSpaceDE w:val="0"/>
        <w:snapToGrid w:val="0"/>
        <w:spacing w:before="120" w:after="120" w:line="276" w:lineRule="auto"/>
        <w:ind w:left="425" w:firstLine="0"/>
        <w:jc w:val="both"/>
        <w:rPr>
          <w:rFonts w:ascii="Arial" w:hAnsi="Arial" w:cs="Arial"/>
          <w:bCs/>
          <w:i/>
          <w:iCs/>
          <w:sz w:val="20"/>
          <w:szCs w:val="20"/>
        </w:rPr>
      </w:pPr>
      <w:r w:rsidRPr="00300371">
        <w:rPr>
          <w:rFonts w:ascii="Arial" w:hAnsi="Arial" w:cs="Arial"/>
          <w:bCs/>
          <w:i/>
          <w:iCs/>
          <w:sz w:val="20"/>
          <w:szCs w:val="20"/>
        </w:rPr>
        <w:t>O licitante que não apresentar o documento comprobatório, ou cujo produto não atender aos regulamentos técnicos pertinentes e normas técnicas brasileiras aplicáveis, não poderá usufruir da aplicação da margem de preferência, sem prejuízo das penalidades cabíveis.</w:t>
      </w:r>
    </w:p>
    <w:p w:rsidR="002061B6" w:rsidRPr="00300371" w:rsidRDefault="002061B6" w:rsidP="002061B6">
      <w:pPr>
        <w:numPr>
          <w:ilvl w:val="2"/>
          <w:numId w:val="1"/>
        </w:numPr>
        <w:tabs>
          <w:tab w:val="left" w:pos="1440"/>
        </w:tabs>
        <w:autoSpaceDE w:val="0"/>
        <w:snapToGrid w:val="0"/>
        <w:spacing w:before="120" w:after="120" w:line="276" w:lineRule="auto"/>
        <w:ind w:left="1134" w:firstLine="0"/>
        <w:jc w:val="both"/>
        <w:rPr>
          <w:rFonts w:ascii="Arial" w:hAnsi="Arial" w:cs="Arial"/>
          <w:bCs/>
          <w:i/>
          <w:iCs/>
          <w:sz w:val="20"/>
          <w:szCs w:val="20"/>
        </w:rPr>
      </w:pPr>
      <w:r w:rsidRPr="00300371">
        <w:rPr>
          <w:rFonts w:ascii="Arial" w:hAnsi="Arial" w:cs="Arial"/>
          <w:bCs/>
          <w:i/>
          <w:iCs/>
          <w:sz w:val="20"/>
          <w:szCs w:val="20"/>
        </w:rPr>
        <w:t>Nessa hipótese, bem como em caso de inabilitação do licitante, as propostas serão reclassificadas, para fins de nova aplicação da margem de preferência.</w:t>
      </w:r>
    </w:p>
    <w:p w:rsidR="002061B6" w:rsidRPr="00300371" w:rsidRDefault="002061B6" w:rsidP="002061B6">
      <w:pPr>
        <w:snapToGrid w:val="0"/>
        <w:spacing w:before="120" w:after="120" w:line="276" w:lineRule="auto"/>
        <w:ind w:left="1701"/>
        <w:jc w:val="both"/>
        <w:rPr>
          <w:rFonts w:ascii="Arial" w:hAnsi="Arial" w:cs="Arial"/>
          <w:bCs/>
          <w:iCs/>
          <w:sz w:val="20"/>
          <w:szCs w:val="20"/>
        </w:rPr>
      </w:pPr>
    </w:p>
    <w:p w:rsidR="009C23ED" w:rsidRPr="00300371" w:rsidRDefault="009C23ED" w:rsidP="006360D8">
      <w:pPr>
        <w:numPr>
          <w:ilvl w:val="1"/>
          <w:numId w:val="1"/>
        </w:numPr>
        <w:spacing w:before="120" w:after="120" w:line="276" w:lineRule="auto"/>
        <w:ind w:left="425" w:firstLine="0"/>
        <w:jc w:val="both"/>
        <w:rPr>
          <w:rFonts w:ascii="Arial" w:hAnsi="Arial" w:cs="Arial"/>
          <w:bCs/>
          <w:iCs/>
          <w:sz w:val="20"/>
          <w:szCs w:val="20"/>
        </w:rPr>
      </w:pPr>
      <w:r w:rsidRPr="00300371">
        <w:rPr>
          <w:rFonts w:ascii="Arial" w:hAnsi="Arial" w:cs="Arial"/>
          <w:bCs/>
          <w:iCs/>
          <w:sz w:val="20"/>
          <w:szCs w:val="20"/>
        </w:rPr>
        <w:t xml:space="preserve">Se a proposta ou lance </w:t>
      </w:r>
      <w:r w:rsidR="005E146A" w:rsidRPr="00300371">
        <w:rPr>
          <w:rFonts w:ascii="Arial" w:hAnsi="Arial" w:cs="Arial"/>
          <w:bCs/>
          <w:iCs/>
          <w:sz w:val="20"/>
          <w:szCs w:val="20"/>
        </w:rPr>
        <w:t>vencedor for desclassificado,</w:t>
      </w:r>
      <w:r w:rsidRPr="00300371">
        <w:rPr>
          <w:rFonts w:ascii="Arial" w:hAnsi="Arial" w:cs="Arial"/>
          <w:bCs/>
          <w:iCs/>
          <w:sz w:val="20"/>
          <w:szCs w:val="20"/>
        </w:rPr>
        <w:t xml:space="preserve"> o Pregoeiro examinará a</w:t>
      </w:r>
      <w:r w:rsidR="00FF17DE" w:rsidRPr="00300371">
        <w:rPr>
          <w:rFonts w:ascii="Arial" w:hAnsi="Arial" w:cs="Arial"/>
          <w:bCs/>
          <w:iCs/>
          <w:sz w:val="20"/>
          <w:szCs w:val="20"/>
        </w:rPr>
        <w:t xml:space="preserve"> </w:t>
      </w:r>
      <w:r w:rsidRPr="00300371">
        <w:rPr>
          <w:rFonts w:ascii="Arial" w:hAnsi="Arial" w:cs="Arial"/>
          <w:bCs/>
          <w:iCs/>
          <w:sz w:val="20"/>
          <w:szCs w:val="20"/>
        </w:rPr>
        <w:t xml:space="preserve">proposta ou lance </w:t>
      </w:r>
      <w:proofErr w:type="spellStart"/>
      <w:r w:rsidRPr="00300371">
        <w:rPr>
          <w:rFonts w:ascii="Arial" w:hAnsi="Arial" w:cs="Arial"/>
          <w:bCs/>
          <w:iCs/>
          <w:sz w:val="20"/>
          <w:szCs w:val="20"/>
        </w:rPr>
        <w:t>subsequente</w:t>
      </w:r>
      <w:proofErr w:type="spellEnd"/>
      <w:r w:rsidRPr="00300371">
        <w:rPr>
          <w:rFonts w:ascii="Arial" w:hAnsi="Arial" w:cs="Arial"/>
          <w:bCs/>
          <w:iCs/>
          <w:sz w:val="20"/>
          <w:szCs w:val="20"/>
        </w:rPr>
        <w:t>, e, assim sucessivamente, na ordem de classificação.</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lang w:eastAsia="en-US"/>
        </w:rPr>
        <w:t>Havendo necessidade, o Pregoeiro suspenderá a sessão, informando no “</w:t>
      </w:r>
      <w:r w:rsidRPr="00300371">
        <w:rPr>
          <w:rFonts w:ascii="Arial" w:hAnsi="Arial" w:cs="Arial"/>
          <w:i/>
          <w:sz w:val="20"/>
          <w:szCs w:val="20"/>
          <w:lang w:eastAsia="en-US"/>
        </w:rPr>
        <w:t>chat</w:t>
      </w:r>
      <w:r w:rsidRPr="00300371">
        <w:rPr>
          <w:rFonts w:ascii="Arial" w:hAnsi="Arial" w:cs="Arial"/>
          <w:sz w:val="20"/>
          <w:szCs w:val="20"/>
          <w:lang w:eastAsia="en-US"/>
        </w:rPr>
        <w:t>” a nova data e horário para a continuidade da mesma.</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sz w:val="20"/>
          <w:szCs w:val="20"/>
        </w:rPr>
      </w:pPr>
      <w:r w:rsidRPr="00300371">
        <w:rPr>
          <w:rFonts w:ascii="Arial" w:hAnsi="Arial" w:cs="Arial"/>
          <w:sz w:val="20"/>
          <w:szCs w:val="20"/>
        </w:rPr>
        <w:t xml:space="preserve">Também nas hipóteses em que o Pregoeiro não aceitar a proposta e passar à </w:t>
      </w:r>
      <w:proofErr w:type="spellStart"/>
      <w:r w:rsidRPr="00300371">
        <w:rPr>
          <w:rFonts w:ascii="Arial" w:hAnsi="Arial" w:cs="Arial"/>
          <w:sz w:val="20"/>
          <w:szCs w:val="20"/>
        </w:rPr>
        <w:t>subsequente</w:t>
      </w:r>
      <w:proofErr w:type="spellEnd"/>
      <w:r w:rsidRPr="00300371">
        <w:rPr>
          <w:rFonts w:ascii="Arial" w:hAnsi="Arial" w:cs="Arial"/>
          <w:sz w:val="20"/>
          <w:szCs w:val="20"/>
        </w:rPr>
        <w:t>, poderá negociar com o licitante para que seja obtido preço melhor.</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sz w:val="20"/>
          <w:szCs w:val="20"/>
        </w:rPr>
      </w:pPr>
      <w:r w:rsidRPr="00300371">
        <w:rPr>
          <w:rFonts w:ascii="Arial" w:hAnsi="Arial" w:cs="Arial"/>
          <w:sz w:val="20"/>
          <w:szCs w:val="20"/>
        </w:rPr>
        <w:t>A negociação será realizada por meio do sistema, podendo ser acompanhada pelos demais licitantes.</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lang w:eastAsia="en-US"/>
        </w:rPr>
        <w:t>Nos itens não exclusivos a microempresas, empresas de pequeno porte e sociedades cooperativas, s</w:t>
      </w:r>
      <w:r w:rsidRPr="00300371">
        <w:rPr>
          <w:rFonts w:ascii="Arial" w:hAnsi="Arial" w:cs="Arial"/>
          <w:sz w:val="20"/>
          <w:szCs w:val="20"/>
        </w:rPr>
        <w:t xml:space="preserve">empre que a proposta não for aceita, e antes de o pregoeiro passar à </w:t>
      </w:r>
      <w:proofErr w:type="spellStart"/>
      <w:r w:rsidR="006360D8" w:rsidRPr="00300371">
        <w:rPr>
          <w:rFonts w:ascii="Arial" w:hAnsi="Arial" w:cs="Arial"/>
          <w:sz w:val="20"/>
          <w:szCs w:val="20"/>
        </w:rPr>
        <w:lastRenderedPageBreak/>
        <w:t>subsequente</w:t>
      </w:r>
      <w:proofErr w:type="spellEnd"/>
      <w:r w:rsidRPr="00300371">
        <w:rPr>
          <w:rFonts w:ascii="Arial" w:hAnsi="Arial" w:cs="Arial"/>
          <w:sz w:val="20"/>
          <w:szCs w:val="20"/>
        </w:rPr>
        <w:t xml:space="preserve">, haverá nova verificação, pelo sistema, da eventual ocorrência do empate ficto, previsto nos artigos </w:t>
      </w:r>
      <w:r w:rsidRPr="00300371">
        <w:rPr>
          <w:rFonts w:ascii="Arial" w:hAnsi="Arial" w:cs="Arial"/>
          <w:bCs/>
          <w:sz w:val="20"/>
          <w:szCs w:val="20"/>
        </w:rPr>
        <w:t>44 e 45 da LC nº 123, de 2006, seguindo-se a disciplina antes estabelecida, se for o caso.</w:t>
      </w:r>
    </w:p>
    <w:p w:rsidR="009C23ED" w:rsidRPr="00300371" w:rsidRDefault="009C23ED" w:rsidP="006360D8">
      <w:pPr>
        <w:numPr>
          <w:ilvl w:val="1"/>
          <w:numId w:val="1"/>
        </w:numPr>
        <w:spacing w:after="120" w:line="276" w:lineRule="auto"/>
        <w:ind w:left="0" w:right="-17" w:firstLine="567"/>
        <w:jc w:val="both"/>
        <w:rPr>
          <w:rFonts w:ascii="Arial" w:hAnsi="Arial" w:cs="Arial"/>
          <w:sz w:val="20"/>
          <w:szCs w:val="20"/>
        </w:rPr>
      </w:pPr>
      <w:r w:rsidRPr="00300371">
        <w:rPr>
          <w:rFonts w:ascii="Arial" w:hAnsi="Arial" w:cs="Arial"/>
          <w:sz w:val="20"/>
          <w:szCs w:val="2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300371">
        <w:rPr>
          <w:rFonts w:ascii="Arial" w:hAnsi="Arial" w:cs="Arial"/>
          <w:bCs/>
          <w:sz w:val="20"/>
          <w:szCs w:val="20"/>
        </w:rPr>
        <w:t>observado o preço da proposta vencedora.</w:t>
      </w:r>
    </w:p>
    <w:p w:rsidR="006360D8" w:rsidRPr="00300371" w:rsidRDefault="006360D8" w:rsidP="006360D8">
      <w:pPr>
        <w:spacing w:after="120" w:line="276" w:lineRule="auto"/>
        <w:ind w:left="567" w:right="-17"/>
        <w:jc w:val="both"/>
        <w:rPr>
          <w:rFonts w:ascii="Arial" w:hAnsi="Arial" w:cs="Arial"/>
          <w:sz w:val="20"/>
          <w:szCs w:val="20"/>
        </w:rPr>
      </w:pPr>
    </w:p>
    <w:p w:rsidR="009C23ED" w:rsidRPr="00300371" w:rsidRDefault="009C23ED" w:rsidP="006360D8">
      <w:pPr>
        <w:numPr>
          <w:ilvl w:val="0"/>
          <w:numId w:val="1"/>
        </w:numPr>
        <w:spacing w:before="120" w:after="120" w:line="276" w:lineRule="auto"/>
        <w:ind w:left="0" w:firstLine="0"/>
        <w:jc w:val="both"/>
        <w:rPr>
          <w:rFonts w:ascii="Arial" w:hAnsi="Arial" w:cs="Arial"/>
          <w:b/>
          <w:sz w:val="20"/>
          <w:szCs w:val="20"/>
        </w:rPr>
      </w:pPr>
      <w:r w:rsidRPr="00300371">
        <w:rPr>
          <w:rFonts w:ascii="Arial" w:hAnsi="Arial" w:cs="Arial"/>
          <w:b/>
          <w:sz w:val="20"/>
          <w:szCs w:val="20"/>
          <w:lang w:eastAsia="en-US"/>
        </w:rPr>
        <w:t xml:space="preserve">DA HABILITAÇÃO </w:t>
      </w:r>
    </w:p>
    <w:p w:rsidR="004526D9" w:rsidRPr="00300371" w:rsidRDefault="004526D9" w:rsidP="006360D8">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300371">
        <w:rPr>
          <w:rFonts w:ascii="Arial" w:hAnsi="Arial" w:cs="Arial"/>
          <w:sz w:val="20"/>
          <w:szCs w:val="20"/>
          <w:lang w:eastAsia="ar-SA"/>
        </w:rPr>
        <w:t>Como condição prévia ao exame da documentação de habilitação</w:t>
      </w:r>
      <w:r w:rsidRPr="00300371">
        <w:rPr>
          <w:rFonts w:ascii="Arial" w:hAnsi="Arial" w:cs="Arial"/>
          <w:sz w:val="20"/>
          <w:szCs w:val="20"/>
        </w:rPr>
        <w:t xml:space="preserve"> do licitante detentor da proposta classificada em primeiro lugar</w:t>
      </w:r>
      <w:r w:rsidRPr="00300371">
        <w:rPr>
          <w:rFonts w:ascii="Arial" w:hAnsi="Arial" w:cs="Arial"/>
          <w:sz w:val="20"/>
          <w:szCs w:val="20"/>
          <w:lang w:eastAsia="ar-SA"/>
        </w:rPr>
        <w:t xml:space="preserve">, </w:t>
      </w:r>
      <w:r w:rsidRPr="00300371">
        <w:rPr>
          <w:rFonts w:ascii="Arial" w:hAnsi="Arial" w:cs="Arial"/>
          <w:sz w:val="20"/>
          <w:szCs w:val="20"/>
        </w:rPr>
        <w:t xml:space="preserve">o Pregoeiro </w:t>
      </w:r>
      <w:r w:rsidRPr="00300371">
        <w:rPr>
          <w:rFonts w:ascii="Arial" w:hAnsi="Arial" w:cs="Arial"/>
          <w:sz w:val="20"/>
          <w:szCs w:val="20"/>
          <w:lang w:eastAsia="ar-SA"/>
        </w:rPr>
        <w:t>verificará o eventual descumprimento das condições de participação, especialmente quanto à</w:t>
      </w:r>
      <w:r w:rsidRPr="00300371">
        <w:rPr>
          <w:rFonts w:ascii="Arial" w:hAnsi="Arial" w:cs="Arial"/>
          <w:sz w:val="20"/>
          <w:szCs w:val="20"/>
        </w:rPr>
        <w:t xml:space="preserve"> existência de sanção que impeça a participação no certame ou a futura contratação, mediante a consulta aos seguintes cadastros:</w:t>
      </w:r>
    </w:p>
    <w:p w:rsidR="004526D9" w:rsidRPr="00300371" w:rsidRDefault="004526D9" w:rsidP="006360D8">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300371">
        <w:rPr>
          <w:rFonts w:ascii="Arial" w:hAnsi="Arial" w:cs="Arial"/>
          <w:sz w:val="20"/>
          <w:szCs w:val="20"/>
        </w:rPr>
        <w:t>SICAF;</w:t>
      </w:r>
    </w:p>
    <w:p w:rsidR="004526D9" w:rsidRPr="00300371" w:rsidRDefault="004526D9" w:rsidP="006360D8">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300371">
        <w:rPr>
          <w:rFonts w:ascii="Arial" w:hAnsi="Arial" w:cs="Arial"/>
          <w:sz w:val="20"/>
          <w:szCs w:val="20"/>
        </w:rPr>
        <w:t>Cadastro Nacional de Empresas Inidôneas e Suspensas – CEIS, mantido pela Controladoria-Geral da União (</w:t>
      </w:r>
      <w:hyperlink r:id="rId14" w:history="1">
        <w:r w:rsidRPr="00300371">
          <w:rPr>
            <w:rFonts w:ascii="Arial" w:hAnsi="Arial" w:cs="Arial"/>
            <w:sz w:val="20"/>
            <w:szCs w:val="20"/>
            <w:u w:val="single"/>
          </w:rPr>
          <w:t>www.portaldatransparencia.gov.br/ceis</w:t>
        </w:r>
      </w:hyperlink>
      <w:r w:rsidRPr="00300371">
        <w:rPr>
          <w:rFonts w:ascii="Arial" w:hAnsi="Arial" w:cs="Arial"/>
          <w:sz w:val="20"/>
          <w:szCs w:val="20"/>
        </w:rPr>
        <w:t>);</w:t>
      </w:r>
    </w:p>
    <w:p w:rsidR="004526D9" w:rsidRPr="00300371" w:rsidRDefault="004526D9" w:rsidP="006360D8">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300371">
        <w:rPr>
          <w:rFonts w:ascii="Arial" w:hAnsi="Arial" w:cs="Arial"/>
          <w:bCs/>
          <w:sz w:val="20"/>
          <w:szCs w:val="20"/>
        </w:rPr>
        <w:t>Cadastro Nacional de Condenações Cíveis por Atos de Improbidade Administrativa, mantido pelo Conselho Nacional de Justiça</w:t>
      </w:r>
      <w:r w:rsidRPr="00300371">
        <w:rPr>
          <w:rFonts w:ascii="Arial" w:hAnsi="Arial" w:cs="Arial"/>
          <w:sz w:val="20"/>
          <w:szCs w:val="20"/>
        </w:rPr>
        <w:t xml:space="preserve"> (</w:t>
      </w:r>
      <w:hyperlink r:id="rId15" w:history="1">
        <w:r w:rsidRPr="00300371">
          <w:rPr>
            <w:rFonts w:ascii="Arial" w:hAnsi="Arial" w:cs="Arial"/>
            <w:sz w:val="20"/>
            <w:szCs w:val="20"/>
            <w:u w:val="single"/>
          </w:rPr>
          <w:t>www.</w:t>
        </w:r>
        <w:r w:rsidRPr="00300371">
          <w:rPr>
            <w:rFonts w:ascii="Arial" w:hAnsi="Arial" w:cs="Arial"/>
            <w:bCs/>
            <w:sz w:val="20"/>
            <w:szCs w:val="20"/>
            <w:u w:val="single"/>
          </w:rPr>
          <w:t>cnj</w:t>
        </w:r>
        <w:r w:rsidRPr="00300371">
          <w:rPr>
            <w:rFonts w:ascii="Arial" w:hAnsi="Arial" w:cs="Arial"/>
            <w:sz w:val="20"/>
            <w:szCs w:val="20"/>
            <w:u w:val="single"/>
          </w:rPr>
          <w:t>.jus.br/</w:t>
        </w:r>
        <w:r w:rsidRPr="00300371">
          <w:rPr>
            <w:rFonts w:ascii="Arial" w:hAnsi="Arial" w:cs="Arial"/>
            <w:bCs/>
            <w:sz w:val="20"/>
            <w:szCs w:val="20"/>
            <w:u w:val="single"/>
          </w:rPr>
          <w:t>improbidade</w:t>
        </w:r>
        <w:r w:rsidRPr="00300371">
          <w:rPr>
            <w:rFonts w:ascii="Arial" w:hAnsi="Arial" w:cs="Arial"/>
            <w:sz w:val="20"/>
            <w:szCs w:val="20"/>
            <w:u w:val="single"/>
          </w:rPr>
          <w:t>_adm/consultar_requerido.php</w:t>
        </w:r>
      </w:hyperlink>
      <w:r w:rsidRPr="00300371">
        <w:rPr>
          <w:rFonts w:ascii="Arial" w:hAnsi="Arial" w:cs="Arial"/>
          <w:sz w:val="20"/>
          <w:szCs w:val="20"/>
        </w:rPr>
        <w:t>).</w:t>
      </w:r>
    </w:p>
    <w:p w:rsidR="004526D9" w:rsidRPr="00300371" w:rsidRDefault="006360D8" w:rsidP="006360D8">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300371">
        <w:rPr>
          <w:rFonts w:ascii="Arial" w:hAnsi="Arial" w:cs="Arial"/>
          <w:sz w:val="20"/>
          <w:szCs w:val="20"/>
        </w:rPr>
        <w:t>Lista de Inidôneos, mantida</w:t>
      </w:r>
      <w:r w:rsidR="004526D9" w:rsidRPr="00300371">
        <w:rPr>
          <w:rFonts w:ascii="Arial" w:hAnsi="Arial" w:cs="Arial"/>
          <w:sz w:val="20"/>
          <w:szCs w:val="20"/>
        </w:rPr>
        <w:t xml:space="preserve"> pelo Tribunal de Contas da União – TCU;</w:t>
      </w:r>
    </w:p>
    <w:p w:rsidR="004526D9" w:rsidRPr="00300371"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sz w:val="20"/>
          <w:szCs w:val="20"/>
        </w:rPr>
      </w:pPr>
      <w:r w:rsidRPr="00300371">
        <w:rPr>
          <w:rFonts w:ascii="Arial" w:hAnsi="Arial" w:cs="Arial"/>
          <w:bCs/>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4526D9" w:rsidRPr="00300371"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sz w:val="20"/>
          <w:szCs w:val="20"/>
        </w:rPr>
      </w:pPr>
      <w:r w:rsidRPr="00300371">
        <w:rPr>
          <w:rFonts w:ascii="Arial" w:hAnsi="Arial" w:cs="Arial"/>
          <w:bCs/>
          <w:sz w:val="20"/>
          <w:szCs w:val="20"/>
        </w:rPr>
        <w:t>Constatada a existência de sanção, o Pregoeiro reputará o licitante inabilitado, por falta de condição de participação.</w:t>
      </w:r>
    </w:p>
    <w:p w:rsidR="009C23ED" w:rsidRPr="00300371" w:rsidRDefault="009C23ED" w:rsidP="006360D8">
      <w:pPr>
        <w:numPr>
          <w:ilvl w:val="1"/>
          <w:numId w:val="1"/>
        </w:numPr>
        <w:spacing w:before="120" w:after="120" w:line="276" w:lineRule="auto"/>
        <w:ind w:left="425" w:firstLine="0"/>
        <w:jc w:val="both"/>
        <w:rPr>
          <w:rFonts w:ascii="Arial" w:hAnsi="Arial" w:cs="Arial"/>
          <w:bCs/>
          <w:sz w:val="20"/>
          <w:szCs w:val="20"/>
        </w:rPr>
      </w:pPr>
      <w:r w:rsidRPr="00300371">
        <w:rPr>
          <w:rFonts w:ascii="Arial" w:hAnsi="Arial" w:cs="Arial"/>
          <w:bCs/>
          <w:sz w:val="20"/>
          <w:szCs w:val="20"/>
        </w:rPr>
        <w:t>O Pregoeiro consultará o Sistema de Cadastro Unificado de Fornecedores – SICAF, em relação à habilitação jurídica e à regularidade fiscal</w:t>
      </w:r>
      <w:r w:rsidR="001630FB" w:rsidRPr="00300371">
        <w:rPr>
          <w:rFonts w:ascii="Arial" w:hAnsi="Arial" w:cs="Arial"/>
          <w:bCs/>
          <w:sz w:val="20"/>
          <w:szCs w:val="20"/>
        </w:rPr>
        <w:t xml:space="preserve"> e trabalhista</w:t>
      </w:r>
      <w:r w:rsidRPr="00300371">
        <w:rPr>
          <w:rFonts w:ascii="Arial" w:hAnsi="Arial" w:cs="Arial"/>
          <w:bCs/>
          <w:sz w:val="20"/>
          <w:szCs w:val="20"/>
        </w:rPr>
        <w:t xml:space="preserve">, conforme disposto nos </w:t>
      </w:r>
      <w:proofErr w:type="spellStart"/>
      <w:r w:rsidRPr="00300371">
        <w:rPr>
          <w:rFonts w:ascii="Arial" w:hAnsi="Arial" w:cs="Arial"/>
          <w:bCs/>
          <w:sz w:val="20"/>
          <w:szCs w:val="20"/>
        </w:rPr>
        <w:t>arts</w:t>
      </w:r>
      <w:proofErr w:type="spellEnd"/>
      <w:r w:rsidRPr="00300371">
        <w:rPr>
          <w:rFonts w:ascii="Arial" w:hAnsi="Arial" w:cs="Arial"/>
          <w:bCs/>
          <w:sz w:val="20"/>
          <w:szCs w:val="20"/>
        </w:rPr>
        <w:t xml:space="preserve">. 4º, </w:t>
      </w:r>
      <w:r w:rsidRPr="00300371">
        <w:rPr>
          <w:rFonts w:ascii="Arial" w:hAnsi="Arial" w:cs="Arial"/>
          <w:bCs/>
          <w:i/>
          <w:sz w:val="20"/>
          <w:szCs w:val="20"/>
        </w:rPr>
        <w:t>caput</w:t>
      </w:r>
      <w:r w:rsidRPr="00300371">
        <w:rPr>
          <w:rFonts w:ascii="Arial" w:hAnsi="Arial" w:cs="Arial"/>
          <w:bCs/>
          <w:sz w:val="20"/>
          <w:szCs w:val="20"/>
        </w:rPr>
        <w:t>, 8º, § 3º, 13, 14 e 43</w:t>
      </w:r>
      <w:r w:rsidR="001630FB" w:rsidRPr="00300371">
        <w:rPr>
          <w:rFonts w:ascii="Arial" w:hAnsi="Arial" w:cs="Arial"/>
          <w:bCs/>
          <w:sz w:val="20"/>
          <w:szCs w:val="20"/>
        </w:rPr>
        <w:t>, III</w:t>
      </w:r>
      <w:r w:rsidRPr="00300371">
        <w:rPr>
          <w:rFonts w:ascii="Arial" w:hAnsi="Arial" w:cs="Arial"/>
          <w:bCs/>
          <w:sz w:val="20"/>
          <w:szCs w:val="20"/>
        </w:rPr>
        <w:t xml:space="preserve"> da Instrução Normativa SLTI/MPOG nº 2, de 2010.</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bCs/>
          <w:sz w:val="20"/>
          <w:szCs w:val="20"/>
        </w:rPr>
      </w:pPr>
      <w:r w:rsidRPr="00300371">
        <w:rPr>
          <w:rFonts w:ascii="Arial" w:hAnsi="Arial" w:cs="Arial"/>
          <w:sz w:val="20"/>
          <w:szCs w:val="20"/>
        </w:rPr>
        <w:t xml:space="preserve">Também poderão ser consultados </w:t>
      </w:r>
      <w:r w:rsidRPr="00300371">
        <w:rPr>
          <w:rFonts w:ascii="Arial" w:hAnsi="Arial" w:cs="Arial"/>
          <w:bCs/>
          <w:sz w:val="20"/>
          <w:szCs w:val="20"/>
        </w:rPr>
        <w:t xml:space="preserve">os sítios oficiais emissores de certidões, especialmente quando </w:t>
      </w:r>
      <w:r w:rsidRPr="00300371">
        <w:rPr>
          <w:rFonts w:ascii="Arial" w:hAnsi="Arial" w:cs="Arial"/>
          <w:sz w:val="20"/>
          <w:szCs w:val="20"/>
        </w:rPr>
        <w:t>o licitante esteja com alguma documentação vencida junto ao SICAF</w:t>
      </w:r>
      <w:r w:rsidRPr="00300371">
        <w:rPr>
          <w:rFonts w:ascii="Arial" w:hAnsi="Arial" w:cs="Arial"/>
          <w:bCs/>
          <w:sz w:val="20"/>
          <w:szCs w:val="20"/>
        </w:rPr>
        <w:t>.</w:t>
      </w:r>
    </w:p>
    <w:p w:rsidR="009C23ED" w:rsidRPr="00300371" w:rsidRDefault="002A218B" w:rsidP="006360D8">
      <w:pPr>
        <w:numPr>
          <w:ilvl w:val="2"/>
          <w:numId w:val="1"/>
        </w:numPr>
        <w:snapToGrid w:val="0"/>
        <w:spacing w:before="120" w:after="120" w:line="276" w:lineRule="auto"/>
        <w:ind w:left="1134" w:firstLine="0"/>
        <w:jc w:val="both"/>
        <w:rPr>
          <w:rFonts w:ascii="Arial" w:hAnsi="Arial" w:cs="Arial"/>
          <w:bCs/>
          <w:sz w:val="20"/>
          <w:szCs w:val="20"/>
        </w:rPr>
      </w:pPr>
      <w:r w:rsidRPr="00300371">
        <w:rPr>
          <w:rFonts w:ascii="Arial" w:hAnsi="Arial" w:cs="Arial"/>
          <w:sz w:val="20"/>
          <w:szCs w:val="20"/>
        </w:rPr>
        <w:t>Caso o Pregoeiro não logre êxito em obter a certidão correspondente através do sítio oficial, ou na hipótese de se encontrar vencida no referido sistema</w:t>
      </w:r>
      <w:r w:rsidRPr="00300371">
        <w:rPr>
          <w:rFonts w:ascii="Arial" w:hAnsi="Arial" w:cs="Arial"/>
          <w:b/>
          <w:sz w:val="20"/>
          <w:szCs w:val="20"/>
          <w:u w:val="single"/>
        </w:rPr>
        <w:t>,</w:t>
      </w:r>
      <w:r w:rsidRPr="00300371">
        <w:rPr>
          <w:rFonts w:ascii="Arial" w:hAnsi="Arial" w:cs="Arial"/>
          <w:sz w:val="20"/>
          <w:szCs w:val="20"/>
        </w:rPr>
        <w:t xml:space="preserve"> o licitante será convocado a encaminhar, no prazo de </w:t>
      </w:r>
      <w:proofErr w:type="gramStart"/>
      <w:r w:rsidR="00554B2F" w:rsidRPr="00300371">
        <w:rPr>
          <w:rFonts w:ascii="Arial" w:hAnsi="Arial" w:cs="Arial"/>
          <w:sz w:val="20"/>
          <w:szCs w:val="20"/>
        </w:rPr>
        <w:t>2</w:t>
      </w:r>
      <w:proofErr w:type="gramEnd"/>
      <w:r w:rsidRPr="00300371">
        <w:rPr>
          <w:rFonts w:ascii="Arial" w:hAnsi="Arial" w:cs="Arial"/>
          <w:sz w:val="20"/>
          <w:szCs w:val="20"/>
        </w:rPr>
        <w:t xml:space="preserve"> </w:t>
      </w:r>
      <w:r w:rsidRPr="00300371">
        <w:rPr>
          <w:rFonts w:ascii="Arial" w:hAnsi="Arial" w:cs="Arial"/>
          <w:bCs/>
          <w:sz w:val="20"/>
          <w:szCs w:val="20"/>
        </w:rPr>
        <w:t>(</w:t>
      </w:r>
      <w:r w:rsidR="00554B2F" w:rsidRPr="00300371">
        <w:rPr>
          <w:rFonts w:ascii="Arial" w:hAnsi="Arial" w:cs="Arial"/>
          <w:bCs/>
          <w:sz w:val="20"/>
          <w:szCs w:val="20"/>
        </w:rPr>
        <w:t>duas</w:t>
      </w:r>
      <w:r w:rsidRPr="00300371">
        <w:rPr>
          <w:rFonts w:ascii="Arial" w:hAnsi="Arial" w:cs="Arial"/>
          <w:bCs/>
          <w:sz w:val="20"/>
          <w:szCs w:val="20"/>
        </w:rPr>
        <w:t>) horas</w:t>
      </w:r>
      <w:r w:rsidRPr="00300371">
        <w:rPr>
          <w:rFonts w:ascii="Arial" w:hAnsi="Arial" w:cs="Arial"/>
          <w:sz w:val="20"/>
          <w:szCs w:val="20"/>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rsidR="009C23ED" w:rsidRPr="00300371" w:rsidRDefault="009C23ED" w:rsidP="006360D8">
      <w:pPr>
        <w:numPr>
          <w:ilvl w:val="1"/>
          <w:numId w:val="1"/>
        </w:numPr>
        <w:spacing w:before="120" w:after="120" w:line="276" w:lineRule="auto"/>
        <w:ind w:left="425" w:firstLine="0"/>
        <w:jc w:val="both"/>
        <w:rPr>
          <w:rFonts w:ascii="Arial" w:hAnsi="Arial" w:cs="Arial"/>
          <w:bCs/>
          <w:sz w:val="20"/>
          <w:szCs w:val="20"/>
        </w:rPr>
      </w:pPr>
      <w:r w:rsidRPr="00300371">
        <w:rPr>
          <w:rFonts w:ascii="Arial" w:hAnsi="Arial" w:cs="Arial"/>
          <w:bCs/>
          <w:sz w:val="20"/>
          <w:szCs w:val="20"/>
        </w:rPr>
        <w:t>Os licitantes que não estiverem cadastrados no Sistema de Cadastro Unificado de Fornecedores – SICAF além do nível de credenciamento exigido pela Instrução Normativa SLTI/MPOG nº 2, de 11.10.10, deverão apresentar a seguinte documentação relativa à Habilitação Jurídica e à Regularidade Fiscal</w:t>
      </w:r>
      <w:r w:rsidR="001630FB" w:rsidRPr="00300371">
        <w:rPr>
          <w:rFonts w:ascii="Arial" w:hAnsi="Arial" w:cs="Arial"/>
          <w:bCs/>
          <w:sz w:val="20"/>
          <w:szCs w:val="20"/>
        </w:rPr>
        <w:t xml:space="preserve"> e trabalhista</w:t>
      </w:r>
      <w:r w:rsidRPr="00300371">
        <w:rPr>
          <w:rFonts w:ascii="Arial" w:hAnsi="Arial" w:cs="Arial"/>
          <w:sz w:val="20"/>
          <w:szCs w:val="20"/>
        </w:rPr>
        <w:t>, nas condições seguintes</w:t>
      </w:r>
      <w:r w:rsidRPr="00300371">
        <w:rPr>
          <w:rFonts w:ascii="Arial" w:hAnsi="Arial" w:cs="Arial"/>
          <w:bCs/>
          <w:sz w:val="20"/>
          <w:szCs w:val="20"/>
        </w:rPr>
        <w:t>:</w:t>
      </w:r>
    </w:p>
    <w:p w:rsidR="009C23ED" w:rsidRPr="00300371" w:rsidRDefault="009C23ED" w:rsidP="00BC4D4D">
      <w:pPr>
        <w:numPr>
          <w:ilvl w:val="2"/>
          <w:numId w:val="1"/>
        </w:numPr>
        <w:snapToGrid w:val="0"/>
        <w:spacing w:before="120" w:after="120" w:line="276" w:lineRule="auto"/>
        <w:ind w:left="426" w:firstLine="0"/>
        <w:jc w:val="both"/>
        <w:rPr>
          <w:rFonts w:ascii="Arial" w:hAnsi="Arial" w:cs="Arial"/>
          <w:b/>
          <w:bCs/>
          <w:sz w:val="20"/>
          <w:szCs w:val="20"/>
        </w:rPr>
      </w:pPr>
      <w:r w:rsidRPr="00300371">
        <w:rPr>
          <w:rFonts w:ascii="Arial" w:hAnsi="Arial" w:cs="Arial"/>
          <w:b/>
          <w:bCs/>
          <w:sz w:val="20"/>
          <w:szCs w:val="20"/>
        </w:rPr>
        <w:t xml:space="preserve">Habilitação jurídica: </w:t>
      </w:r>
    </w:p>
    <w:p w:rsidR="004526D9" w:rsidRPr="00300371"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sz w:val="20"/>
          <w:szCs w:val="20"/>
        </w:rPr>
      </w:pPr>
      <w:r w:rsidRPr="00300371">
        <w:rPr>
          <w:rFonts w:ascii="Arial" w:hAnsi="Arial" w:cs="Arial"/>
          <w:bCs/>
          <w:sz w:val="20"/>
          <w:szCs w:val="20"/>
        </w:rPr>
        <w:lastRenderedPageBreak/>
        <w:t>No caso de empresário individual: inscrição no Registro Público de Empresas Mercantis, a cargo da Junta Comercial da respectiva sede;</w:t>
      </w:r>
    </w:p>
    <w:p w:rsidR="00FA2A2D" w:rsidRPr="00300371" w:rsidRDefault="00FA2A2D" w:rsidP="00FA2A2D">
      <w:pPr>
        <w:pStyle w:val="PargrafodaLista"/>
        <w:numPr>
          <w:ilvl w:val="2"/>
          <w:numId w:val="1"/>
        </w:numPr>
        <w:spacing w:before="120" w:after="120" w:line="276" w:lineRule="auto"/>
        <w:ind w:left="1134" w:firstLine="0"/>
        <w:contextualSpacing w:val="0"/>
        <w:jc w:val="both"/>
        <w:rPr>
          <w:rFonts w:ascii="Arial" w:hAnsi="Arial" w:cs="Arial"/>
          <w:bCs/>
          <w:sz w:val="20"/>
          <w:szCs w:val="20"/>
        </w:rPr>
      </w:pPr>
      <w:r w:rsidRPr="00300371">
        <w:rPr>
          <w:rFonts w:ascii="Arial" w:hAnsi="Arial" w:cs="Arial"/>
          <w:bCs/>
          <w:sz w:val="20"/>
          <w:szCs w:val="20"/>
        </w:rPr>
        <w:t xml:space="preserve">Em se tratando de </w:t>
      </w:r>
      <w:proofErr w:type="spellStart"/>
      <w:r w:rsidRPr="00300371">
        <w:rPr>
          <w:rFonts w:ascii="Arial" w:hAnsi="Arial" w:cs="Arial"/>
          <w:bCs/>
          <w:sz w:val="20"/>
          <w:szCs w:val="20"/>
        </w:rPr>
        <w:t>microempreendedor</w:t>
      </w:r>
      <w:proofErr w:type="spellEnd"/>
      <w:r w:rsidRPr="00300371">
        <w:rPr>
          <w:rFonts w:ascii="Arial" w:hAnsi="Arial" w:cs="Arial"/>
          <w:bCs/>
          <w:sz w:val="20"/>
          <w:szCs w:val="20"/>
        </w:rPr>
        <w:t xml:space="preserve"> individual – MEI: Certificado da Condição de </w:t>
      </w:r>
      <w:proofErr w:type="spellStart"/>
      <w:r w:rsidRPr="00300371">
        <w:rPr>
          <w:rFonts w:ascii="Arial" w:hAnsi="Arial" w:cs="Arial"/>
          <w:bCs/>
          <w:sz w:val="20"/>
          <w:szCs w:val="20"/>
        </w:rPr>
        <w:t>Microempreendedor</w:t>
      </w:r>
      <w:proofErr w:type="spellEnd"/>
      <w:r w:rsidRPr="00300371">
        <w:rPr>
          <w:rFonts w:ascii="Arial" w:hAnsi="Arial" w:cs="Arial"/>
          <w:bCs/>
          <w:sz w:val="20"/>
          <w:szCs w:val="20"/>
        </w:rPr>
        <w:t xml:space="preserve"> Individual - CCMEI, na forma da Resolução CGSIM nº 16, de 2009, cuja aceitação ficará condicionada à verificação da autenticidade no sítio www.portaldoempreendedor.gov.br;</w:t>
      </w:r>
    </w:p>
    <w:p w:rsidR="004526D9" w:rsidRPr="00300371"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sz w:val="20"/>
          <w:szCs w:val="20"/>
        </w:rPr>
      </w:pPr>
      <w:r w:rsidRPr="00300371">
        <w:rPr>
          <w:rFonts w:ascii="Arial" w:hAnsi="Arial" w:cs="Arial"/>
          <w:bCs/>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4526D9" w:rsidRPr="00300371"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sz w:val="20"/>
          <w:szCs w:val="20"/>
        </w:rPr>
      </w:pPr>
      <w:r w:rsidRPr="00300371">
        <w:rPr>
          <w:rFonts w:ascii="Arial" w:hAnsi="Arial" w:cs="Arial"/>
          <w:bCs/>
          <w:sz w:val="20"/>
          <w:szCs w:val="20"/>
        </w:rPr>
        <w:t>No caso de sociedade simples: inscrição do ato constitutivo no Registro Civil das Pessoas Jurídicas do local de sua sede, acompanhada de prova da indicação dos seus administradores;</w:t>
      </w:r>
    </w:p>
    <w:p w:rsidR="004526D9" w:rsidRPr="00300371"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sz w:val="20"/>
          <w:szCs w:val="20"/>
        </w:rPr>
      </w:pPr>
      <w:r w:rsidRPr="00300371">
        <w:rPr>
          <w:rFonts w:ascii="Arial" w:hAnsi="Arial" w:cs="Arial"/>
          <w:bCs/>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4526D9" w:rsidRPr="00300371"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sz w:val="20"/>
          <w:szCs w:val="20"/>
        </w:rPr>
      </w:pPr>
      <w:r w:rsidRPr="00300371">
        <w:rPr>
          <w:rFonts w:ascii="Arial" w:hAnsi="Arial" w:cs="Arial"/>
          <w:bCs/>
          <w:sz w:val="20"/>
          <w:szCs w:val="20"/>
        </w:rPr>
        <w:t xml:space="preserve">No caso de cooperativa: ata de fundação e estatuto social em vigor, com a ata da </w:t>
      </w:r>
      <w:proofErr w:type="spellStart"/>
      <w:r w:rsidRPr="00300371">
        <w:rPr>
          <w:rFonts w:ascii="Arial" w:hAnsi="Arial" w:cs="Arial"/>
          <w:bCs/>
          <w:sz w:val="20"/>
          <w:szCs w:val="20"/>
        </w:rPr>
        <w:t>assembleia</w:t>
      </w:r>
      <w:proofErr w:type="spellEnd"/>
      <w:r w:rsidRPr="00300371">
        <w:rPr>
          <w:rFonts w:ascii="Arial" w:hAnsi="Arial" w:cs="Arial"/>
          <w:bCs/>
          <w:sz w:val="20"/>
          <w:szCs w:val="20"/>
        </w:rPr>
        <w:t xml:space="preserve"> que o aprovou, devidamente arquivado na Junta Comercial ou inscrito no Registro Civil das Pessoas Jurídicas da respectiva sede, bem como o registro de que trata o art. 107 da Lei nº 5.764, de 1971;</w:t>
      </w:r>
    </w:p>
    <w:p w:rsidR="002A218B" w:rsidRPr="00300371" w:rsidRDefault="002A218B" w:rsidP="006360D8">
      <w:pPr>
        <w:pStyle w:val="PargrafodaLista"/>
        <w:numPr>
          <w:ilvl w:val="2"/>
          <w:numId w:val="1"/>
        </w:numPr>
        <w:spacing w:before="120" w:after="120" w:line="276" w:lineRule="auto"/>
        <w:ind w:left="1134" w:firstLine="0"/>
        <w:contextualSpacing w:val="0"/>
        <w:jc w:val="both"/>
        <w:rPr>
          <w:rFonts w:ascii="Arial" w:hAnsi="Arial" w:cs="Arial"/>
          <w:bCs/>
          <w:sz w:val="20"/>
          <w:szCs w:val="20"/>
        </w:rPr>
      </w:pPr>
      <w:r w:rsidRPr="00300371">
        <w:rPr>
          <w:rFonts w:ascii="Arial" w:hAnsi="Arial" w:cs="Arial"/>
          <w:bCs/>
          <w:sz w:val="20"/>
          <w:szCs w:val="20"/>
        </w:rPr>
        <w:t xml:space="preserve">No caso de agricultor familiar: Declaração de Aptidão ao </w:t>
      </w:r>
      <w:proofErr w:type="spellStart"/>
      <w:r w:rsidRPr="00300371">
        <w:rPr>
          <w:rFonts w:ascii="Arial" w:hAnsi="Arial" w:cs="Arial"/>
          <w:bCs/>
          <w:sz w:val="20"/>
          <w:szCs w:val="20"/>
        </w:rPr>
        <w:t>Pronaf</w:t>
      </w:r>
      <w:proofErr w:type="spellEnd"/>
      <w:r w:rsidRPr="00300371">
        <w:rPr>
          <w:rFonts w:ascii="Arial" w:hAnsi="Arial" w:cs="Arial"/>
          <w:bCs/>
          <w:sz w:val="20"/>
          <w:szCs w:val="20"/>
        </w:rPr>
        <w:t xml:space="preserve"> – DAP ou DAP-P válida, ou, ainda, outros documentos definidos pelo Ministério do Desenvolvimento Agrário, nos termos do art. 4º, §2º do Decreto n. 7.775, de 2012.</w:t>
      </w:r>
    </w:p>
    <w:p w:rsidR="002A218B" w:rsidRPr="00300371" w:rsidRDefault="002A218B" w:rsidP="006360D8">
      <w:pPr>
        <w:pStyle w:val="PargrafodaLista"/>
        <w:numPr>
          <w:ilvl w:val="2"/>
          <w:numId w:val="1"/>
        </w:numPr>
        <w:spacing w:before="120" w:after="120" w:line="276" w:lineRule="auto"/>
        <w:ind w:left="1134" w:firstLine="0"/>
        <w:contextualSpacing w:val="0"/>
        <w:jc w:val="both"/>
        <w:rPr>
          <w:rFonts w:ascii="Arial" w:hAnsi="Arial" w:cs="Arial"/>
          <w:bCs/>
          <w:sz w:val="20"/>
          <w:szCs w:val="20"/>
        </w:rPr>
      </w:pPr>
      <w:r w:rsidRPr="00300371">
        <w:rPr>
          <w:rFonts w:ascii="Arial" w:hAnsi="Arial" w:cs="Arial"/>
          <w:bCs/>
          <w:sz w:val="20"/>
          <w:szCs w:val="20"/>
        </w:rPr>
        <w:t xml:space="preserve">No caso de produtor rural: matrícula no Cadastro Específico do INSS – CEI, que comprove </w:t>
      </w:r>
      <w:proofErr w:type="gramStart"/>
      <w:r w:rsidRPr="00300371">
        <w:rPr>
          <w:rFonts w:ascii="Arial" w:hAnsi="Arial" w:cs="Arial"/>
          <w:bCs/>
          <w:sz w:val="20"/>
          <w:szCs w:val="20"/>
        </w:rPr>
        <w:t>a qualificação como produtor rural</w:t>
      </w:r>
      <w:proofErr w:type="gramEnd"/>
      <w:r w:rsidRPr="00300371">
        <w:rPr>
          <w:rFonts w:ascii="Arial" w:hAnsi="Arial" w:cs="Arial"/>
          <w:bCs/>
          <w:sz w:val="20"/>
          <w:szCs w:val="20"/>
        </w:rPr>
        <w:t xml:space="preserve"> pessoa física, nos termos da Instrução Normativa RFB n. 971, de 2009 (</w:t>
      </w:r>
      <w:proofErr w:type="spellStart"/>
      <w:r w:rsidRPr="00300371">
        <w:rPr>
          <w:rFonts w:ascii="Arial" w:hAnsi="Arial" w:cs="Arial"/>
          <w:bCs/>
          <w:sz w:val="20"/>
          <w:szCs w:val="20"/>
        </w:rPr>
        <w:t>arts</w:t>
      </w:r>
      <w:proofErr w:type="spellEnd"/>
      <w:r w:rsidRPr="00300371">
        <w:rPr>
          <w:rFonts w:ascii="Arial" w:hAnsi="Arial" w:cs="Arial"/>
          <w:bCs/>
          <w:sz w:val="20"/>
          <w:szCs w:val="20"/>
        </w:rPr>
        <w:t>. 17 a 19 e 165).</w:t>
      </w:r>
    </w:p>
    <w:p w:rsidR="004526D9" w:rsidRPr="00300371"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sz w:val="20"/>
          <w:szCs w:val="20"/>
        </w:rPr>
      </w:pPr>
      <w:r w:rsidRPr="00300371">
        <w:rPr>
          <w:rFonts w:ascii="Arial" w:hAnsi="Arial" w:cs="Arial"/>
          <w:bCs/>
          <w:sz w:val="20"/>
          <w:szCs w:val="20"/>
        </w:rPr>
        <w:t>No caso de empresa ou sociedade estrangeira em funcionamento no País: decreto de autorização;</w:t>
      </w:r>
    </w:p>
    <w:p w:rsidR="00E93420" w:rsidRPr="00300371" w:rsidRDefault="00E93420" w:rsidP="00E93420">
      <w:pPr>
        <w:pStyle w:val="PargrafodaLista"/>
        <w:numPr>
          <w:ilvl w:val="2"/>
          <w:numId w:val="1"/>
        </w:numPr>
        <w:spacing w:before="120" w:after="120" w:line="276" w:lineRule="auto"/>
        <w:ind w:left="1134" w:firstLine="0"/>
        <w:jc w:val="both"/>
        <w:rPr>
          <w:rFonts w:ascii="Arial" w:hAnsi="Arial" w:cs="Arial"/>
          <w:bCs/>
          <w:sz w:val="20"/>
          <w:szCs w:val="20"/>
        </w:rPr>
      </w:pPr>
      <w:r w:rsidRPr="00300371">
        <w:rPr>
          <w:rFonts w:ascii="Arial" w:hAnsi="Arial" w:cs="Arial"/>
          <w:bCs/>
          <w:sz w:val="20"/>
          <w:szCs w:val="20"/>
        </w:rPr>
        <w:t>Os documentos acima deverão estar acompanhados de todas as alterações ou da consolidação respectiva;</w:t>
      </w:r>
    </w:p>
    <w:p w:rsidR="009C23ED" w:rsidRPr="00300371" w:rsidRDefault="009C23ED" w:rsidP="00BC4D4D">
      <w:pPr>
        <w:numPr>
          <w:ilvl w:val="2"/>
          <w:numId w:val="1"/>
        </w:numPr>
        <w:snapToGrid w:val="0"/>
        <w:spacing w:before="120" w:after="120" w:line="276" w:lineRule="auto"/>
        <w:ind w:left="-142" w:firstLine="0"/>
        <w:jc w:val="both"/>
        <w:rPr>
          <w:rFonts w:ascii="Arial" w:hAnsi="Arial" w:cs="Arial"/>
          <w:b/>
          <w:bCs/>
          <w:sz w:val="20"/>
          <w:szCs w:val="20"/>
        </w:rPr>
      </w:pPr>
      <w:r w:rsidRPr="00300371">
        <w:rPr>
          <w:rFonts w:ascii="Arial" w:hAnsi="Arial" w:cs="Arial"/>
          <w:b/>
          <w:bCs/>
          <w:sz w:val="20"/>
          <w:szCs w:val="20"/>
        </w:rPr>
        <w:t>Regularidade fiscal</w:t>
      </w:r>
      <w:r w:rsidR="001630FB" w:rsidRPr="00300371">
        <w:rPr>
          <w:rFonts w:ascii="Arial" w:hAnsi="Arial" w:cs="Arial"/>
          <w:b/>
          <w:bCs/>
          <w:sz w:val="20"/>
          <w:szCs w:val="20"/>
        </w:rPr>
        <w:t xml:space="preserve"> e trabalhista</w:t>
      </w:r>
      <w:r w:rsidRPr="00300371">
        <w:rPr>
          <w:rFonts w:ascii="Arial" w:hAnsi="Arial" w:cs="Arial"/>
          <w:b/>
          <w:bCs/>
          <w:sz w:val="20"/>
          <w:szCs w:val="20"/>
        </w:rPr>
        <w:t>:</w:t>
      </w:r>
    </w:p>
    <w:p w:rsidR="009C23ED" w:rsidRPr="00300371" w:rsidRDefault="002A218B" w:rsidP="006360D8">
      <w:pPr>
        <w:numPr>
          <w:ilvl w:val="2"/>
          <w:numId w:val="1"/>
        </w:numPr>
        <w:snapToGrid w:val="0"/>
        <w:spacing w:before="120" w:after="120" w:line="276" w:lineRule="auto"/>
        <w:ind w:left="1134" w:firstLine="0"/>
        <w:jc w:val="both"/>
        <w:rPr>
          <w:rFonts w:ascii="Arial" w:hAnsi="Arial" w:cs="Arial"/>
          <w:sz w:val="20"/>
          <w:szCs w:val="20"/>
        </w:rPr>
      </w:pPr>
      <w:proofErr w:type="gramStart"/>
      <w:r w:rsidRPr="00300371">
        <w:rPr>
          <w:rFonts w:ascii="Arial" w:hAnsi="Arial" w:cs="Arial"/>
          <w:sz w:val="20"/>
          <w:szCs w:val="20"/>
          <w:lang w:eastAsia="en-US"/>
        </w:rPr>
        <w:t>prova</w:t>
      </w:r>
      <w:proofErr w:type="gramEnd"/>
      <w:r w:rsidRPr="00300371">
        <w:rPr>
          <w:rFonts w:ascii="Arial" w:hAnsi="Arial" w:cs="Arial"/>
          <w:sz w:val="20"/>
          <w:szCs w:val="20"/>
          <w:lang w:eastAsia="en-US"/>
        </w:rPr>
        <w:t xml:space="preserve"> de inscrição no Cadastro Nacional de Pessoas Jurídicas ou no Cadastro de Pessoas Físicas, conforme o caso;</w:t>
      </w:r>
    </w:p>
    <w:p w:rsidR="009C23ED" w:rsidRPr="00300371" w:rsidRDefault="00034856" w:rsidP="006360D8">
      <w:pPr>
        <w:numPr>
          <w:ilvl w:val="2"/>
          <w:numId w:val="1"/>
        </w:numPr>
        <w:snapToGrid w:val="0"/>
        <w:spacing w:before="120" w:after="120" w:line="276" w:lineRule="auto"/>
        <w:ind w:left="1134" w:firstLine="0"/>
        <w:jc w:val="both"/>
        <w:rPr>
          <w:rFonts w:ascii="Arial" w:hAnsi="Arial" w:cs="Arial"/>
          <w:sz w:val="20"/>
          <w:szCs w:val="20"/>
        </w:rPr>
      </w:pPr>
      <w:proofErr w:type="gramStart"/>
      <w:r w:rsidRPr="00300371">
        <w:rPr>
          <w:rFonts w:ascii="Arial" w:hAnsi="Arial" w:cs="Arial"/>
          <w:sz w:val="20"/>
          <w:szCs w:val="20"/>
        </w:rPr>
        <w:t>prova</w:t>
      </w:r>
      <w:proofErr w:type="gramEnd"/>
      <w:r w:rsidRPr="00300371">
        <w:rPr>
          <w:rFonts w:ascii="Arial" w:hAnsi="Arial" w:cs="Arial"/>
          <w:sz w:val="20"/>
          <w:szCs w:val="20"/>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1630FB" w:rsidRPr="00300371" w:rsidRDefault="009C23ED" w:rsidP="006360D8">
      <w:pPr>
        <w:numPr>
          <w:ilvl w:val="2"/>
          <w:numId w:val="1"/>
        </w:numPr>
        <w:snapToGrid w:val="0"/>
        <w:spacing w:before="120" w:after="120" w:line="276" w:lineRule="auto"/>
        <w:ind w:left="1134" w:firstLine="0"/>
        <w:jc w:val="both"/>
        <w:rPr>
          <w:rFonts w:ascii="Arial" w:hAnsi="Arial" w:cs="Arial"/>
          <w:szCs w:val="20"/>
        </w:rPr>
      </w:pPr>
      <w:proofErr w:type="gramStart"/>
      <w:r w:rsidRPr="00300371">
        <w:rPr>
          <w:rFonts w:ascii="Arial" w:hAnsi="Arial" w:cs="Arial"/>
          <w:sz w:val="20"/>
          <w:szCs w:val="20"/>
          <w:lang w:eastAsia="en-US"/>
        </w:rPr>
        <w:t>prova</w:t>
      </w:r>
      <w:proofErr w:type="gramEnd"/>
      <w:r w:rsidRPr="00300371">
        <w:rPr>
          <w:rFonts w:ascii="Arial" w:hAnsi="Arial" w:cs="Arial"/>
          <w:sz w:val="20"/>
          <w:szCs w:val="20"/>
          <w:lang w:eastAsia="en-US"/>
        </w:rPr>
        <w:t xml:space="preserve"> de regularidade com o Fundo de Garantia do Tempo de Serviço (FGTS)</w:t>
      </w:r>
    </w:p>
    <w:p w:rsidR="009C23ED" w:rsidRPr="00300371" w:rsidRDefault="002A218B" w:rsidP="006360D8">
      <w:pPr>
        <w:numPr>
          <w:ilvl w:val="2"/>
          <w:numId w:val="1"/>
        </w:numPr>
        <w:snapToGrid w:val="0"/>
        <w:spacing w:before="120" w:after="120" w:line="276" w:lineRule="auto"/>
        <w:ind w:left="1134" w:firstLine="0"/>
        <w:jc w:val="both"/>
        <w:rPr>
          <w:rFonts w:ascii="Arial" w:hAnsi="Arial" w:cs="Arial"/>
          <w:szCs w:val="20"/>
        </w:rPr>
      </w:pPr>
      <w:proofErr w:type="gramStart"/>
      <w:r w:rsidRPr="00300371">
        <w:rPr>
          <w:rFonts w:ascii="Arial" w:hAnsi="Arial" w:cs="Arial"/>
          <w:sz w:val="20"/>
          <w:szCs w:val="20"/>
          <w:lang w:eastAsia="en-US"/>
        </w:rPr>
        <w:t>prova</w:t>
      </w:r>
      <w:proofErr w:type="gramEnd"/>
      <w:r w:rsidRPr="00300371">
        <w:rPr>
          <w:rFonts w:ascii="Arial" w:hAnsi="Arial" w:cs="Arial"/>
          <w:sz w:val="20"/>
          <w:szCs w:val="20"/>
          <w:lang w:eastAsia="en-US"/>
        </w:rPr>
        <w:t xml:space="preserve"> de inexistência de débitos inadimplidos perante a Justiça do Trabalho, mediante a apresentação de certidão negativa ou positiva com efeito de negativa, nos </w:t>
      </w:r>
      <w:r w:rsidRPr="00300371">
        <w:rPr>
          <w:rFonts w:ascii="Arial" w:hAnsi="Arial" w:cs="Arial"/>
          <w:sz w:val="20"/>
          <w:szCs w:val="20"/>
          <w:lang w:eastAsia="en-US"/>
        </w:rPr>
        <w:lastRenderedPageBreak/>
        <w:t>termos do Título VII-A da Consolidação das Leis do Trabalho, aprovada pelo Decreto-Lei nº 5.452, de 1º de maio de 1943;</w:t>
      </w:r>
    </w:p>
    <w:p w:rsidR="002A218B" w:rsidRPr="00300371" w:rsidRDefault="002A218B" w:rsidP="002A218B">
      <w:pPr>
        <w:numPr>
          <w:ilvl w:val="2"/>
          <w:numId w:val="1"/>
        </w:numPr>
        <w:tabs>
          <w:tab w:val="left" w:pos="1440"/>
        </w:tabs>
        <w:autoSpaceDE w:val="0"/>
        <w:snapToGrid w:val="0"/>
        <w:spacing w:before="120" w:after="120" w:line="276" w:lineRule="auto"/>
        <w:ind w:left="1134" w:firstLine="0"/>
        <w:jc w:val="both"/>
        <w:rPr>
          <w:rFonts w:ascii="Arial" w:hAnsi="Arial" w:cs="Arial"/>
          <w:b/>
          <w:bCs/>
          <w:iCs/>
          <w:sz w:val="20"/>
          <w:szCs w:val="20"/>
          <w:u w:val="single"/>
        </w:rPr>
      </w:pPr>
      <w:proofErr w:type="gramStart"/>
      <w:r w:rsidRPr="00300371">
        <w:rPr>
          <w:rFonts w:ascii="Arial" w:hAnsi="Arial" w:cs="Arial"/>
          <w:sz w:val="20"/>
          <w:szCs w:val="20"/>
          <w:lang w:eastAsia="en-US" w:bidi="pt-BR"/>
        </w:rPr>
        <w:t>caso</w:t>
      </w:r>
      <w:proofErr w:type="gramEnd"/>
      <w:r w:rsidRPr="00300371">
        <w:rPr>
          <w:rFonts w:ascii="Arial" w:hAnsi="Arial" w:cs="Arial"/>
          <w:sz w:val="20"/>
          <w:szCs w:val="20"/>
          <w:lang w:eastAsia="en-US" w:bidi="pt-BR"/>
        </w:rPr>
        <w:t xml:space="preserve"> o licitante detentor do menor preço seja qualificado como microempresa ou empresa de pequeno porte </w:t>
      </w:r>
      <w:r w:rsidRPr="00300371">
        <w:rPr>
          <w:rFonts w:ascii="Arial" w:hAnsi="Arial" w:cs="Arial"/>
          <w:sz w:val="20"/>
          <w:szCs w:val="20"/>
          <w:lang w:eastAsia="en-US"/>
        </w:rPr>
        <w:t>deverá apresentar toda a documentação exigida para efeito de comprovação de regularidade fiscal, mesmo que esta apresente alguma restrição, sob pena de inabilitação.</w:t>
      </w:r>
    </w:p>
    <w:p w:rsidR="00FA2A2D" w:rsidRPr="00300371" w:rsidRDefault="00FA2A2D" w:rsidP="00FA2A2D">
      <w:pPr>
        <w:pStyle w:val="PargrafodaLista"/>
        <w:numPr>
          <w:ilvl w:val="1"/>
          <w:numId w:val="1"/>
        </w:numPr>
        <w:tabs>
          <w:tab w:val="left" w:pos="1440"/>
        </w:tabs>
        <w:autoSpaceDE w:val="0"/>
        <w:snapToGrid w:val="0"/>
        <w:spacing w:before="120" w:after="120" w:line="276" w:lineRule="auto"/>
        <w:ind w:left="426" w:firstLine="0"/>
        <w:jc w:val="both"/>
        <w:rPr>
          <w:rFonts w:ascii="Arial" w:hAnsi="Arial" w:cs="Arial"/>
          <w:b/>
          <w:bCs/>
          <w:sz w:val="20"/>
          <w:szCs w:val="20"/>
        </w:rPr>
      </w:pPr>
      <w:r w:rsidRPr="00300371">
        <w:rPr>
          <w:rFonts w:ascii="Arial" w:hAnsi="Arial" w:cs="Arial"/>
          <w:bCs/>
          <w:sz w:val="20"/>
          <w:szCs w:val="20"/>
        </w:rPr>
        <w:t xml:space="preserve">O licitante enquadrado como </w:t>
      </w:r>
      <w:proofErr w:type="spellStart"/>
      <w:r w:rsidRPr="00300371">
        <w:rPr>
          <w:rFonts w:ascii="Arial" w:hAnsi="Arial" w:cs="Arial"/>
          <w:bCs/>
          <w:sz w:val="20"/>
          <w:szCs w:val="20"/>
        </w:rPr>
        <w:t>microempreendedor</w:t>
      </w:r>
      <w:proofErr w:type="spellEnd"/>
      <w:r w:rsidRPr="00300371">
        <w:rPr>
          <w:rFonts w:ascii="Arial" w:hAnsi="Arial" w:cs="Arial"/>
          <w:bCs/>
          <w:sz w:val="20"/>
          <w:szCs w:val="20"/>
        </w:rPr>
        <w:t xml:space="preserve">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9C23ED" w:rsidRPr="00300371" w:rsidRDefault="002A218B" w:rsidP="006360D8">
      <w:pPr>
        <w:numPr>
          <w:ilvl w:val="1"/>
          <w:numId w:val="1"/>
        </w:numPr>
        <w:spacing w:before="120" w:after="120" w:line="276" w:lineRule="auto"/>
        <w:ind w:left="425" w:firstLine="0"/>
        <w:jc w:val="both"/>
        <w:rPr>
          <w:rFonts w:ascii="Arial" w:hAnsi="Arial" w:cs="Arial"/>
          <w:bCs/>
          <w:sz w:val="20"/>
          <w:szCs w:val="20"/>
        </w:rPr>
      </w:pPr>
      <w:r w:rsidRPr="00300371">
        <w:rPr>
          <w:rFonts w:ascii="Arial" w:hAnsi="Arial" w:cs="Arial"/>
          <w:bCs/>
          <w:sz w:val="20"/>
          <w:szCs w:val="20"/>
        </w:rPr>
        <w:t>Os documentos exigidos para habilitação relacionados nos subitens acima, deverão ser apresentados em meio digital pelos licitantes, por meio de funcionalidade presente no sistema (</w:t>
      </w:r>
      <w:proofErr w:type="spellStart"/>
      <w:r w:rsidRPr="00300371">
        <w:rPr>
          <w:rFonts w:ascii="Arial" w:hAnsi="Arial" w:cs="Arial"/>
          <w:bCs/>
          <w:sz w:val="20"/>
          <w:szCs w:val="20"/>
        </w:rPr>
        <w:t>upload</w:t>
      </w:r>
      <w:proofErr w:type="spellEnd"/>
      <w:r w:rsidRPr="00300371">
        <w:rPr>
          <w:rFonts w:ascii="Arial" w:hAnsi="Arial" w:cs="Arial"/>
          <w:bCs/>
          <w:sz w:val="20"/>
          <w:szCs w:val="20"/>
        </w:rPr>
        <w:t xml:space="preserve">), no prazo de </w:t>
      </w:r>
      <w:proofErr w:type="gramStart"/>
      <w:r w:rsidR="00BC4D4D" w:rsidRPr="00300371">
        <w:rPr>
          <w:rFonts w:ascii="Arial" w:hAnsi="Arial" w:cs="Arial"/>
          <w:bCs/>
          <w:sz w:val="20"/>
          <w:szCs w:val="20"/>
        </w:rPr>
        <w:t>2</w:t>
      </w:r>
      <w:proofErr w:type="gramEnd"/>
      <w:r w:rsidR="00BC4D4D" w:rsidRPr="00300371">
        <w:rPr>
          <w:rFonts w:ascii="Arial" w:hAnsi="Arial" w:cs="Arial"/>
          <w:bCs/>
          <w:sz w:val="20"/>
          <w:szCs w:val="20"/>
        </w:rPr>
        <w:t>(duas) horas</w:t>
      </w:r>
      <w:r w:rsidRPr="00300371">
        <w:rPr>
          <w:rFonts w:ascii="Arial" w:hAnsi="Arial" w:cs="Arial"/>
          <w:bCs/>
          <w:sz w:val="20"/>
          <w:szCs w:val="20"/>
        </w:rPr>
        <w:t xml:space="preserve">., após solicitação do Pregoeiro no sistema eletrônico.  Somente mediante autorização do Pregoeiro e em caso de indisponibilidade do sistema, será aceito o envio da documentação por meio do e-mail </w:t>
      </w:r>
      <w:hyperlink r:id="rId16" w:history="1">
        <w:r w:rsidR="00BC4D4D" w:rsidRPr="00300371">
          <w:rPr>
            <w:rStyle w:val="Hyperlink"/>
            <w:rFonts w:ascii="Arial" w:hAnsi="Arial" w:cs="Arial"/>
            <w:bCs/>
            <w:color w:val="auto"/>
            <w:sz w:val="20"/>
            <w:szCs w:val="20"/>
          </w:rPr>
          <w:t>cpl.coad@dpf.gov.br</w:t>
        </w:r>
      </w:hyperlink>
      <w:r w:rsidRPr="00300371">
        <w:rPr>
          <w:rFonts w:ascii="Arial" w:hAnsi="Arial" w:cs="Arial"/>
          <w:bCs/>
          <w:sz w:val="20"/>
          <w:szCs w:val="20"/>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00BC4D4D" w:rsidRPr="00300371">
        <w:rPr>
          <w:rFonts w:ascii="Arial" w:hAnsi="Arial" w:cs="Arial"/>
          <w:bCs/>
          <w:sz w:val="20"/>
          <w:szCs w:val="20"/>
        </w:rPr>
        <w:t>48(quarenta e oito) horas</w:t>
      </w:r>
      <w:r w:rsidRPr="00300371">
        <w:rPr>
          <w:rFonts w:ascii="Arial" w:hAnsi="Arial" w:cs="Arial"/>
          <w:bCs/>
          <w:sz w:val="20"/>
          <w:szCs w:val="20"/>
        </w:rPr>
        <w:t xml:space="preserve">, </w:t>
      </w:r>
      <w:proofErr w:type="gramStart"/>
      <w:r w:rsidRPr="00300371">
        <w:rPr>
          <w:rFonts w:ascii="Arial" w:hAnsi="Arial" w:cs="Arial"/>
          <w:bCs/>
          <w:sz w:val="20"/>
          <w:szCs w:val="20"/>
        </w:rPr>
        <w:t>após</w:t>
      </w:r>
      <w:proofErr w:type="gramEnd"/>
      <w:r w:rsidRPr="00300371">
        <w:rPr>
          <w:rFonts w:ascii="Arial" w:hAnsi="Arial" w:cs="Arial"/>
          <w:bCs/>
          <w:sz w:val="20"/>
          <w:szCs w:val="20"/>
        </w:rPr>
        <w:t xml:space="preserve"> encerrado o prazo para o encaminhamento via func</w:t>
      </w:r>
      <w:r w:rsidR="006C1EF5" w:rsidRPr="00300371">
        <w:rPr>
          <w:rFonts w:ascii="Arial" w:hAnsi="Arial" w:cs="Arial"/>
          <w:bCs/>
          <w:sz w:val="20"/>
          <w:szCs w:val="20"/>
        </w:rPr>
        <w:t>ionalidade do sistema (</w:t>
      </w:r>
      <w:proofErr w:type="spellStart"/>
      <w:r w:rsidR="006C1EF5" w:rsidRPr="00300371">
        <w:rPr>
          <w:rFonts w:ascii="Arial" w:hAnsi="Arial" w:cs="Arial"/>
          <w:bCs/>
          <w:sz w:val="20"/>
          <w:szCs w:val="20"/>
        </w:rPr>
        <w:t>upload</w:t>
      </w:r>
      <w:proofErr w:type="spellEnd"/>
      <w:r w:rsidR="006C1EF5" w:rsidRPr="00300371">
        <w:rPr>
          <w:rFonts w:ascii="Arial" w:hAnsi="Arial" w:cs="Arial"/>
          <w:bCs/>
          <w:sz w:val="20"/>
          <w:szCs w:val="20"/>
        </w:rPr>
        <w:t>)</w:t>
      </w:r>
      <w:r w:rsidRPr="00300371">
        <w:rPr>
          <w:rFonts w:ascii="Arial" w:hAnsi="Arial" w:cs="Arial"/>
          <w:bCs/>
          <w:sz w:val="20"/>
          <w:szCs w:val="20"/>
        </w:rPr>
        <w:t xml:space="preserve"> ou e-mail.</w:t>
      </w:r>
    </w:p>
    <w:p w:rsidR="004526D9" w:rsidRPr="00300371"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sz w:val="20"/>
          <w:szCs w:val="20"/>
        </w:rPr>
      </w:pPr>
      <w:r w:rsidRPr="00300371">
        <w:rPr>
          <w:rFonts w:ascii="Arial" w:hAnsi="Arial" w:cs="Arial"/>
          <w:bCs/>
          <w:sz w:val="20"/>
          <w:szCs w:val="20"/>
        </w:rPr>
        <w:t>Não serão aceitos documentos com indicação de CNPJ</w:t>
      </w:r>
      <w:r w:rsidR="002A218B" w:rsidRPr="00300371">
        <w:rPr>
          <w:rFonts w:ascii="Arial" w:hAnsi="Arial" w:cs="Arial"/>
          <w:bCs/>
          <w:sz w:val="20"/>
          <w:szCs w:val="20"/>
        </w:rPr>
        <w:t>/CPF</w:t>
      </w:r>
      <w:r w:rsidRPr="00300371">
        <w:rPr>
          <w:rFonts w:ascii="Arial" w:hAnsi="Arial" w:cs="Arial"/>
          <w:bCs/>
          <w:sz w:val="20"/>
          <w:szCs w:val="20"/>
        </w:rPr>
        <w:t xml:space="preserve"> diferentes, salvo aqueles legalmente permitidos.</w:t>
      </w:r>
    </w:p>
    <w:p w:rsidR="00034856" w:rsidRPr="00300371" w:rsidRDefault="002A218B" w:rsidP="00034856">
      <w:pPr>
        <w:pStyle w:val="PargrafodaLista"/>
        <w:numPr>
          <w:ilvl w:val="1"/>
          <w:numId w:val="1"/>
        </w:numPr>
        <w:spacing w:before="120" w:after="120" w:line="276" w:lineRule="auto"/>
        <w:ind w:left="425" w:firstLine="0"/>
        <w:contextualSpacing w:val="0"/>
        <w:jc w:val="both"/>
        <w:rPr>
          <w:rFonts w:ascii="Arial" w:hAnsi="Arial" w:cs="Arial"/>
          <w:bCs/>
          <w:sz w:val="20"/>
          <w:szCs w:val="20"/>
        </w:rPr>
      </w:pPr>
      <w:r w:rsidRPr="00300371">
        <w:rPr>
          <w:rFonts w:ascii="Arial" w:hAnsi="Arial" w:cs="Arial"/>
          <w:bCs/>
          <w:sz w:val="20"/>
          <w:szCs w:val="20"/>
        </w:rPr>
        <w:t>A existência de restrição relativamente à regularidade fiscal não impede que a licitante qualificada como microempresa ou empresa de pequeno porte seja declarada vencedora, uma vez que atenda a todas as demais exigências do edital.</w:t>
      </w:r>
    </w:p>
    <w:p w:rsidR="00034856" w:rsidRPr="00300371" w:rsidRDefault="00034856" w:rsidP="00034856">
      <w:pPr>
        <w:pStyle w:val="PargrafodaLista"/>
        <w:numPr>
          <w:ilvl w:val="2"/>
          <w:numId w:val="34"/>
        </w:numPr>
        <w:spacing w:before="120" w:after="120" w:line="276" w:lineRule="auto"/>
        <w:ind w:left="1134" w:firstLine="0"/>
        <w:contextualSpacing w:val="0"/>
        <w:jc w:val="both"/>
        <w:rPr>
          <w:rFonts w:ascii="Arial" w:hAnsi="Arial" w:cs="Arial"/>
          <w:bCs/>
          <w:sz w:val="20"/>
          <w:szCs w:val="20"/>
        </w:rPr>
      </w:pPr>
      <w:r w:rsidRPr="00300371">
        <w:rPr>
          <w:rFonts w:ascii="Arial" w:hAnsi="Arial" w:cs="Arial"/>
          <w:bCs/>
          <w:sz w:val="20"/>
          <w:szCs w:val="20"/>
        </w:rPr>
        <w:t>A declaração do vencedor acontecerá no momento imediatamente posterior à fase de habilitação.</w:t>
      </w:r>
    </w:p>
    <w:p w:rsidR="00034856" w:rsidRPr="00300371" w:rsidRDefault="002A218B" w:rsidP="00034856">
      <w:pPr>
        <w:pStyle w:val="PargrafodaLista"/>
        <w:numPr>
          <w:ilvl w:val="1"/>
          <w:numId w:val="34"/>
        </w:numPr>
        <w:spacing w:before="120" w:after="120" w:line="276" w:lineRule="auto"/>
        <w:ind w:left="425" w:firstLine="0"/>
        <w:contextualSpacing w:val="0"/>
        <w:jc w:val="both"/>
        <w:rPr>
          <w:rFonts w:ascii="Arial" w:hAnsi="Arial" w:cs="Arial"/>
          <w:bCs/>
          <w:sz w:val="20"/>
          <w:szCs w:val="20"/>
        </w:rPr>
      </w:pPr>
      <w:r w:rsidRPr="00300371">
        <w:rPr>
          <w:rFonts w:ascii="Arial" w:hAnsi="Arial" w:cs="Arial"/>
          <w:bCs/>
          <w:sz w:val="20"/>
          <w:szCs w:val="20"/>
        </w:rPr>
        <w:t xml:space="preserve">Caso a proposta mais vantajosa seja ofertada por licitante qualificada como microempresa ou empresa de pequeno porte, e uma vez constatada a existência de alguma restrição no que tange à regularidade fiscal, a mesma será convocada para, no prazo de </w:t>
      </w:r>
      <w:proofErr w:type="gramStart"/>
      <w:r w:rsidRPr="00300371">
        <w:rPr>
          <w:rFonts w:ascii="Arial" w:hAnsi="Arial" w:cs="Arial"/>
          <w:bCs/>
          <w:sz w:val="20"/>
          <w:szCs w:val="20"/>
        </w:rPr>
        <w:t>5</w:t>
      </w:r>
      <w:proofErr w:type="gramEnd"/>
      <w:r w:rsidRPr="00300371">
        <w:rPr>
          <w:rFonts w:ascii="Arial" w:hAnsi="Arial" w:cs="Arial"/>
          <w:bCs/>
          <w:sz w:val="20"/>
          <w:szCs w:val="20"/>
        </w:rPr>
        <w:t xml:space="preserve"> (cinco) dias úteis, após a declaração do vencedor, comprovar a regularização. O prazo poderá ser prorrogado por igual período</w:t>
      </w:r>
      <w:r w:rsidR="003D051A" w:rsidRPr="00300371">
        <w:rPr>
          <w:rFonts w:ascii="Arial" w:hAnsi="Arial" w:cs="Arial"/>
          <w:bCs/>
          <w:sz w:val="20"/>
          <w:szCs w:val="20"/>
        </w:rPr>
        <w:t>, a critério da administração pública, quando requerida pelo licitante, mediante apresentação de justificativa</w:t>
      </w:r>
      <w:bookmarkStart w:id="0" w:name="_GoBack"/>
      <w:bookmarkEnd w:id="0"/>
      <w:r w:rsidRPr="00300371">
        <w:rPr>
          <w:rFonts w:ascii="Arial" w:hAnsi="Arial" w:cs="Arial"/>
          <w:bCs/>
          <w:sz w:val="20"/>
          <w:szCs w:val="20"/>
        </w:rPr>
        <w:t>.</w:t>
      </w:r>
    </w:p>
    <w:p w:rsidR="00034856" w:rsidRPr="00300371" w:rsidRDefault="00034856" w:rsidP="00034856">
      <w:pPr>
        <w:pStyle w:val="PargrafodaLista"/>
        <w:numPr>
          <w:ilvl w:val="1"/>
          <w:numId w:val="34"/>
        </w:numPr>
        <w:spacing w:before="120" w:after="120" w:line="276" w:lineRule="auto"/>
        <w:ind w:left="425" w:firstLine="0"/>
        <w:contextualSpacing w:val="0"/>
        <w:jc w:val="both"/>
        <w:rPr>
          <w:rFonts w:ascii="Arial" w:hAnsi="Arial" w:cs="Arial"/>
          <w:bCs/>
          <w:sz w:val="20"/>
          <w:szCs w:val="20"/>
        </w:rPr>
      </w:pPr>
      <w:r w:rsidRPr="00300371">
        <w:rPr>
          <w:rFonts w:ascii="Arial" w:hAnsi="Arial" w:cs="Arial"/>
          <w:bCs/>
          <w:sz w:val="20"/>
          <w:szCs w:val="20"/>
        </w:rPr>
        <w:t>A não-regularização fiscal no prazo previsto no subitem anterior acarretará a inabilitação do licitante, sem prejuízo das sanções previstas neste Edital, com a reabertura da sessão pública.</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Havendo necessidade de analisar minuciosamente os documentos exigidos, o Pregoeiro suspenderá a sessão, informando no “chat” a nova data e horário para a continuidade da mesma.</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Será inabilitado o licitante que não comprovar sua habilitação, deixar de apresentar quaisquer dos documentos exigidos para a habilitação, ou apresentá-los em desacordo com o e</w:t>
      </w:r>
      <w:r w:rsidRPr="00300371">
        <w:rPr>
          <w:rFonts w:ascii="Arial" w:hAnsi="Arial" w:cs="Arial"/>
          <w:sz w:val="20"/>
          <w:szCs w:val="20"/>
          <w:lang w:eastAsia="en-US"/>
        </w:rPr>
        <w:t>stabelecido neste Edital.</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lang w:eastAsia="en-US"/>
        </w:rPr>
      </w:pPr>
      <w:r w:rsidRPr="00300371">
        <w:rPr>
          <w:rFonts w:ascii="Arial" w:hAnsi="Arial" w:cs="Arial"/>
          <w:sz w:val="20"/>
          <w:szCs w:val="20"/>
          <w:lang w:eastAsia="en-US"/>
        </w:rPr>
        <w:t xml:space="preserve">Nos itens não exclusivos a microempresas, empresas de pequeno porte e sociedades cooperativas, em havendo inabilitação, haverá nova verificação, pelo sistema, da eventual ocorrência do empate ficto, previsto nos artigos </w:t>
      </w:r>
      <w:r w:rsidRPr="00300371">
        <w:rPr>
          <w:rFonts w:ascii="Arial" w:hAnsi="Arial" w:cs="Arial"/>
          <w:bCs/>
          <w:sz w:val="20"/>
          <w:szCs w:val="20"/>
          <w:lang w:eastAsia="en-US"/>
        </w:rPr>
        <w:t xml:space="preserve">44 e 45 da LC nº 123, de 2006, seguindo-se a disciplina antes estabelecida para aceitação da proposta </w:t>
      </w:r>
      <w:proofErr w:type="spellStart"/>
      <w:r w:rsidR="004526D9" w:rsidRPr="00300371">
        <w:rPr>
          <w:rFonts w:ascii="Arial" w:hAnsi="Arial" w:cs="Arial"/>
          <w:bCs/>
          <w:sz w:val="20"/>
          <w:szCs w:val="20"/>
          <w:lang w:eastAsia="en-US"/>
        </w:rPr>
        <w:t>subsequente</w:t>
      </w:r>
      <w:proofErr w:type="spellEnd"/>
      <w:r w:rsidRPr="00300371">
        <w:rPr>
          <w:rFonts w:ascii="Arial" w:hAnsi="Arial" w:cs="Arial"/>
          <w:bCs/>
          <w:sz w:val="20"/>
          <w:szCs w:val="20"/>
          <w:lang w:eastAsia="en-US"/>
        </w:rPr>
        <w:t>.</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lang w:eastAsia="en-US"/>
        </w:rPr>
      </w:pPr>
      <w:r w:rsidRPr="00300371">
        <w:rPr>
          <w:rFonts w:ascii="Arial" w:hAnsi="Arial" w:cs="Arial"/>
          <w:sz w:val="20"/>
          <w:szCs w:val="20"/>
          <w:lang w:eastAsia="en-US"/>
        </w:rPr>
        <w:t>Da sessão pública do Pregão divulgar-se-á Ata no sistema eletrônico.</w:t>
      </w:r>
    </w:p>
    <w:p w:rsidR="00034856" w:rsidRPr="00300371" w:rsidRDefault="00034856" w:rsidP="00034856">
      <w:pPr>
        <w:pStyle w:val="Nivel01"/>
        <w:numPr>
          <w:ilvl w:val="0"/>
          <w:numId w:val="1"/>
        </w:numPr>
        <w:ind w:left="0" w:firstLine="0"/>
        <w:rPr>
          <w:rFonts w:ascii="Arial" w:hAnsi="Arial" w:cs="Arial"/>
          <w:color w:val="auto"/>
          <w:lang w:eastAsia="en-US"/>
        </w:rPr>
      </w:pPr>
      <w:r w:rsidRPr="00300371">
        <w:rPr>
          <w:rFonts w:ascii="Arial" w:hAnsi="Arial" w:cs="Arial"/>
          <w:color w:val="auto"/>
          <w:lang w:eastAsia="en-US"/>
        </w:rPr>
        <w:lastRenderedPageBreak/>
        <w:t>DA REABERTURA DA SESSÃO PÚBLICA</w:t>
      </w:r>
    </w:p>
    <w:p w:rsidR="00034856" w:rsidRPr="00300371" w:rsidRDefault="00034856" w:rsidP="00034856">
      <w:pPr>
        <w:pStyle w:val="Nivel01"/>
        <w:keepNext w:val="0"/>
        <w:keepLines w:val="0"/>
        <w:numPr>
          <w:ilvl w:val="1"/>
          <w:numId w:val="1"/>
        </w:numPr>
        <w:spacing w:before="120" w:after="120" w:line="276" w:lineRule="auto"/>
        <w:ind w:left="425" w:firstLine="0"/>
        <w:outlineLvl w:val="9"/>
        <w:rPr>
          <w:rFonts w:ascii="Arial" w:eastAsiaTheme="minorEastAsia" w:hAnsi="Arial" w:cs="Arial"/>
          <w:b w:val="0"/>
          <w:bCs w:val="0"/>
          <w:color w:val="auto"/>
        </w:rPr>
      </w:pPr>
      <w:r w:rsidRPr="00300371">
        <w:rPr>
          <w:rFonts w:ascii="Arial" w:eastAsiaTheme="minorEastAsia" w:hAnsi="Arial" w:cs="Arial"/>
          <w:b w:val="0"/>
          <w:bCs w:val="0"/>
          <w:color w:val="auto"/>
        </w:rPr>
        <w:t>A sessão pública poderá ser reaberta:</w:t>
      </w:r>
    </w:p>
    <w:p w:rsidR="00034856" w:rsidRPr="00300371" w:rsidRDefault="00034856" w:rsidP="00034856">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300371">
        <w:rPr>
          <w:rFonts w:ascii="Arial" w:eastAsiaTheme="minorEastAsia" w:hAnsi="Arial"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034856" w:rsidRPr="00300371" w:rsidRDefault="00034856" w:rsidP="00034856">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300371">
        <w:rPr>
          <w:rFonts w:ascii="Arial" w:eastAsiaTheme="minorEastAsia" w:hAnsi="Arial" w:cs="Arial"/>
          <w:b w:val="0"/>
          <w:bCs w:val="0"/>
          <w:color w:val="auto"/>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034856" w:rsidRPr="00300371" w:rsidRDefault="00034856" w:rsidP="00034856">
      <w:pPr>
        <w:pStyle w:val="Nivel01"/>
        <w:keepNext w:val="0"/>
        <w:keepLines w:val="0"/>
        <w:numPr>
          <w:ilvl w:val="1"/>
          <w:numId w:val="1"/>
        </w:numPr>
        <w:spacing w:before="120" w:after="120" w:line="276" w:lineRule="auto"/>
        <w:ind w:left="425" w:firstLine="0"/>
        <w:outlineLvl w:val="9"/>
        <w:rPr>
          <w:rFonts w:ascii="Arial" w:eastAsiaTheme="minorEastAsia" w:hAnsi="Arial" w:cs="Arial"/>
          <w:b w:val="0"/>
          <w:bCs w:val="0"/>
          <w:color w:val="auto"/>
        </w:rPr>
      </w:pPr>
      <w:r w:rsidRPr="00300371">
        <w:rPr>
          <w:rFonts w:ascii="Arial" w:eastAsiaTheme="minorEastAsia" w:hAnsi="Arial" w:cs="Arial"/>
          <w:b w:val="0"/>
          <w:bCs w:val="0"/>
          <w:color w:val="auto"/>
        </w:rPr>
        <w:t>Todos os licitantes remanescentes deverão ser convocados para acompanhar a sessão reaberta.</w:t>
      </w:r>
    </w:p>
    <w:p w:rsidR="00034856" w:rsidRPr="00300371" w:rsidRDefault="00034856" w:rsidP="00034856">
      <w:pPr>
        <w:pStyle w:val="Nivel01"/>
        <w:keepNext w:val="0"/>
        <w:keepLines w:val="0"/>
        <w:numPr>
          <w:ilvl w:val="2"/>
          <w:numId w:val="1"/>
        </w:numPr>
        <w:spacing w:before="120" w:after="120" w:line="276" w:lineRule="auto"/>
        <w:ind w:left="1134" w:firstLine="0"/>
        <w:outlineLvl w:val="9"/>
        <w:rPr>
          <w:rFonts w:ascii="Arial" w:eastAsiaTheme="minorEastAsia" w:hAnsi="Arial" w:cs="Arial"/>
          <w:b w:val="0"/>
          <w:bCs w:val="0"/>
          <w:color w:val="auto"/>
        </w:rPr>
      </w:pPr>
      <w:r w:rsidRPr="00300371">
        <w:rPr>
          <w:rFonts w:ascii="Arial" w:eastAsiaTheme="minorEastAsia" w:hAnsi="Arial" w:cs="Arial"/>
          <w:b w:val="0"/>
          <w:bCs w:val="0"/>
          <w:color w:val="auto"/>
        </w:rPr>
        <w:t>A convocação se dará por meio</w:t>
      </w:r>
      <w:r w:rsidR="00B97F23" w:rsidRPr="00300371">
        <w:rPr>
          <w:rFonts w:ascii="Arial" w:eastAsiaTheme="minorEastAsia" w:hAnsi="Arial" w:cs="Arial"/>
          <w:b w:val="0"/>
          <w:bCs w:val="0"/>
          <w:color w:val="auto"/>
        </w:rPr>
        <w:t xml:space="preserve"> do sistema eletrônico (“chat”) ou</w:t>
      </w:r>
      <w:r w:rsidRPr="00300371">
        <w:rPr>
          <w:rFonts w:ascii="Arial" w:eastAsiaTheme="minorEastAsia" w:hAnsi="Arial" w:cs="Arial"/>
          <w:b w:val="0"/>
          <w:bCs w:val="0"/>
          <w:color w:val="auto"/>
        </w:rPr>
        <w:t xml:space="preserve"> e-mail, de acordo com a fase do procedimento licitatório.</w:t>
      </w:r>
    </w:p>
    <w:p w:rsidR="00034856" w:rsidRPr="00300371" w:rsidRDefault="00034856" w:rsidP="00034856">
      <w:pPr>
        <w:pStyle w:val="PargrafodaLista"/>
        <w:spacing w:before="120" w:after="120" w:line="276" w:lineRule="auto"/>
        <w:ind w:left="0"/>
        <w:contextualSpacing w:val="0"/>
        <w:jc w:val="both"/>
        <w:rPr>
          <w:rFonts w:ascii="Arial" w:hAnsi="Arial" w:cs="Arial"/>
          <w:sz w:val="20"/>
          <w:szCs w:val="20"/>
          <w:lang w:eastAsia="en-US"/>
        </w:rPr>
      </w:pPr>
    </w:p>
    <w:p w:rsidR="004526D9" w:rsidRPr="00300371" w:rsidRDefault="004526D9" w:rsidP="006360D8">
      <w:pPr>
        <w:pStyle w:val="PargrafodaLista"/>
        <w:numPr>
          <w:ilvl w:val="0"/>
          <w:numId w:val="1"/>
        </w:numPr>
        <w:spacing w:before="120" w:after="120" w:line="276" w:lineRule="auto"/>
        <w:ind w:left="0" w:firstLine="0"/>
        <w:contextualSpacing w:val="0"/>
        <w:jc w:val="both"/>
        <w:rPr>
          <w:rFonts w:ascii="Arial" w:hAnsi="Arial" w:cs="Arial"/>
          <w:i/>
          <w:sz w:val="20"/>
          <w:szCs w:val="20"/>
          <w:lang w:eastAsia="en-US"/>
        </w:rPr>
      </w:pPr>
      <w:r w:rsidRPr="00300371">
        <w:rPr>
          <w:rFonts w:ascii="Arial" w:hAnsi="Arial" w:cs="Arial"/>
          <w:b/>
          <w:i/>
          <w:sz w:val="20"/>
          <w:szCs w:val="20"/>
          <w:lang w:eastAsia="en-US"/>
        </w:rPr>
        <w:t>DO ENCAMINHAMENTO DA PROPOSTA VENCEDORA</w:t>
      </w:r>
    </w:p>
    <w:p w:rsidR="004526D9" w:rsidRPr="00300371" w:rsidRDefault="004526D9" w:rsidP="006360D8">
      <w:pPr>
        <w:numPr>
          <w:ilvl w:val="1"/>
          <w:numId w:val="1"/>
        </w:numPr>
        <w:spacing w:before="120" w:after="120" w:line="276" w:lineRule="auto"/>
        <w:ind w:left="425" w:firstLine="0"/>
        <w:jc w:val="both"/>
        <w:rPr>
          <w:rFonts w:ascii="Arial" w:hAnsi="Arial" w:cs="Arial"/>
          <w:i/>
          <w:sz w:val="20"/>
          <w:szCs w:val="20"/>
        </w:rPr>
      </w:pPr>
      <w:r w:rsidRPr="00300371">
        <w:rPr>
          <w:rFonts w:ascii="Arial" w:hAnsi="Arial" w:cs="Arial"/>
          <w:i/>
          <w:sz w:val="20"/>
          <w:szCs w:val="20"/>
        </w:rPr>
        <w:t xml:space="preserve">A proposta final do licitante declarado vencedor deverá ser encaminhada no prazo de </w:t>
      </w:r>
      <w:proofErr w:type="gramStart"/>
      <w:r w:rsidR="00B97F23" w:rsidRPr="00300371">
        <w:rPr>
          <w:rFonts w:ascii="Arial" w:hAnsi="Arial" w:cs="Arial"/>
          <w:b/>
          <w:bCs/>
          <w:i/>
          <w:sz w:val="20"/>
          <w:szCs w:val="20"/>
        </w:rPr>
        <w:t>2</w:t>
      </w:r>
      <w:proofErr w:type="gramEnd"/>
      <w:r w:rsidR="00B97F23" w:rsidRPr="00300371">
        <w:rPr>
          <w:rFonts w:ascii="Arial" w:hAnsi="Arial" w:cs="Arial"/>
          <w:b/>
          <w:bCs/>
          <w:i/>
          <w:sz w:val="20"/>
          <w:szCs w:val="20"/>
        </w:rPr>
        <w:t xml:space="preserve"> (duas</w:t>
      </w:r>
      <w:r w:rsidRPr="00300371">
        <w:rPr>
          <w:rFonts w:ascii="Arial" w:hAnsi="Arial" w:cs="Arial"/>
          <w:b/>
          <w:bCs/>
          <w:i/>
          <w:sz w:val="20"/>
          <w:szCs w:val="20"/>
        </w:rPr>
        <w:t>) horas</w:t>
      </w:r>
      <w:r w:rsidRPr="00300371">
        <w:rPr>
          <w:rFonts w:ascii="Arial" w:hAnsi="Arial" w:cs="Arial"/>
          <w:i/>
          <w:sz w:val="20"/>
          <w:szCs w:val="20"/>
        </w:rPr>
        <w:t>, a contar da solicitação do Pregoeiro no sistema eletrônico e deverá:</w:t>
      </w:r>
    </w:p>
    <w:p w:rsidR="004526D9" w:rsidRPr="00300371" w:rsidRDefault="004526D9" w:rsidP="006360D8">
      <w:pPr>
        <w:numPr>
          <w:ilvl w:val="2"/>
          <w:numId w:val="1"/>
        </w:numPr>
        <w:spacing w:before="120" w:after="120" w:line="276" w:lineRule="auto"/>
        <w:ind w:left="1134" w:firstLine="0"/>
        <w:jc w:val="both"/>
        <w:rPr>
          <w:rFonts w:ascii="Arial" w:hAnsi="Arial" w:cs="Arial"/>
          <w:i/>
          <w:sz w:val="20"/>
          <w:szCs w:val="20"/>
        </w:rPr>
      </w:pPr>
      <w:proofErr w:type="gramStart"/>
      <w:r w:rsidRPr="00300371">
        <w:rPr>
          <w:rFonts w:ascii="Arial" w:hAnsi="Arial" w:cs="Arial"/>
          <w:i/>
          <w:sz w:val="20"/>
          <w:szCs w:val="20"/>
        </w:rPr>
        <w:t>ser</w:t>
      </w:r>
      <w:proofErr w:type="gramEnd"/>
      <w:r w:rsidRPr="00300371">
        <w:rPr>
          <w:rFonts w:ascii="Arial" w:hAnsi="Arial" w:cs="Arial"/>
          <w:i/>
          <w:sz w:val="20"/>
          <w:szCs w:val="20"/>
        </w:rPr>
        <w:t xml:space="preserve"> redigida em língua portuguesa, datilografada ou digitada, em uma via, sem emendas, rasuras, entrelinhas ou ressalvas, devendo a última folha ser assinada e as demais rubricadas pelo licitante ou seu representante legal.</w:t>
      </w:r>
    </w:p>
    <w:p w:rsidR="004526D9" w:rsidRPr="00300371" w:rsidRDefault="004526D9" w:rsidP="006360D8">
      <w:pPr>
        <w:numPr>
          <w:ilvl w:val="2"/>
          <w:numId w:val="1"/>
        </w:numPr>
        <w:spacing w:before="120" w:after="120" w:line="276" w:lineRule="auto"/>
        <w:ind w:left="1134" w:firstLine="0"/>
        <w:jc w:val="both"/>
        <w:rPr>
          <w:rFonts w:ascii="Arial" w:hAnsi="Arial" w:cs="Arial"/>
          <w:i/>
          <w:sz w:val="20"/>
          <w:szCs w:val="20"/>
        </w:rPr>
      </w:pPr>
      <w:proofErr w:type="gramStart"/>
      <w:r w:rsidRPr="00300371">
        <w:rPr>
          <w:rFonts w:ascii="Arial" w:hAnsi="Arial" w:cs="Arial"/>
          <w:i/>
          <w:sz w:val="20"/>
          <w:szCs w:val="20"/>
        </w:rPr>
        <w:t>conter</w:t>
      </w:r>
      <w:proofErr w:type="gramEnd"/>
      <w:r w:rsidRPr="00300371">
        <w:rPr>
          <w:rFonts w:ascii="Arial" w:hAnsi="Arial" w:cs="Arial"/>
          <w:i/>
          <w:sz w:val="20"/>
          <w:szCs w:val="20"/>
        </w:rPr>
        <w:t xml:space="preserve"> a indicação do banco, número da conta e agência do licitante vencedor, para fins de pagamento.</w:t>
      </w:r>
    </w:p>
    <w:p w:rsidR="004526D9" w:rsidRPr="00300371" w:rsidRDefault="004526D9" w:rsidP="006360D8">
      <w:pPr>
        <w:numPr>
          <w:ilvl w:val="1"/>
          <w:numId w:val="1"/>
        </w:numPr>
        <w:spacing w:before="120" w:after="120" w:line="276" w:lineRule="auto"/>
        <w:ind w:left="425" w:firstLine="0"/>
        <w:jc w:val="both"/>
        <w:rPr>
          <w:rFonts w:ascii="Arial" w:hAnsi="Arial" w:cs="Arial"/>
          <w:i/>
          <w:sz w:val="20"/>
          <w:szCs w:val="20"/>
        </w:rPr>
      </w:pPr>
      <w:r w:rsidRPr="00300371">
        <w:rPr>
          <w:rFonts w:ascii="Arial" w:hAnsi="Arial" w:cs="Arial"/>
          <w:i/>
          <w:sz w:val="20"/>
          <w:szCs w:val="20"/>
        </w:rPr>
        <w:t>A proposta final deverá ser documentada nos autos e será levada em consideração no decorrer da execução do contrato e aplicação de eventual sanção à Contratada, se for o caso.</w:t>
      </w:r>
    </w:p>
    <w:p w:rsidR="004526D9" w:rsidRPr="00300371" w:rsidRDefault="004526D9" w:rsidP="006360D8">
      <w:pPr>
        <w:numPr>
          <w:ilvl w:val="2"/>
          <w:numId w:val="1"/>
        </w:numPr>
        <w:spacing w:before="120" w:after="120" w:line="276" w:lineRule="auto"/>
        <w:ind w:left="1134" w:firstLine="0"/>
        <w:jc w:val="both"/>
        <w:rPr>
          <w:rFonts w:ascii="Arial" w:hAnsi="Arial" w:cs="Arial"/>
          <w:i/>
          <w:sz w:val="20"/>
          <w:szCs w:val="20"/>
        </w:rPr>
      </w:pPr>
      <w:r w:rsidRPr="00300371">
        <w:rPr>
          <w:rFonts w:ascii="Arial" w:hAnsi="Arial" w:cs="Arial"/>
          <w:i/>
          <w:sz w:val="20"/>
          <w:szCs w:val="20"/>
        </w:rPr>
        <w:t>Todas as especificações do objeto contidas na proposta, tais como marca, modelo, tipo, fabricante e procedência, vinculam a Contratada.</w:t>
      </w:r>
    </w:p>
    <w:p w:rsidR="004526D9" w:rsidRPr="00300371" w:rsidRDefault="004526D9" w:rsidP="006360D8">
      <w:pPr>
        <w:spacing w:before="120" w:after="120" w:line="276" w:lineRule="auto"/>
        <w:jc w:val="both"/>
        <w:rPr>
          <w:rFonts w:ascii="Arial" w:hAnsi="Arial" w:cs="Arial"/>
          <w:b/>
          <w:sz w:val="20"/>
          <w:szCs w:val="20"/>
          <w:lang w:eastAsia="en-US"/>
        </w:rPr>
      </w:pPr>
    </w:p>
    <w:p w:rsidR="009C23ED" w:rsidRPr="00300371" w:rsidRDefault="009C23ED" w:rsidP="006360D8">
      <w:pPr>
        <w:numPr>
          <w:ilvl w:val="0"/>
          <w:numId w:val="1"/>
        </w:numPr>
        <w:spacing w:before="120" w:after="120" w:line="276" w:lineRule="auto"/>
        <w:ind w:left="0" w:firstLine="0"/>
        <w:jc w:val="both"/>
        <w:rPr>
          <w:rFonts w:ascii="Arial" w:hAnsi="Arial" w:cs="Arial"/>
          <w:b/>
          <w:sz w:val="20"/>
          <w:szCs w:val="20"/>
          <w:lang w:eastAsia="en-US"/>
        </w:rPr>
      </w:pPr>
      <w:r w:rsidRPr="00300371">
        <w:rPr>
          <w:rFonts w:ascii="Arial" w:hAnsi="Arial" w:cs="Arial"/>
          <w:b/>
          <w:sz w:val="20"/>
          <w:szCs w:val="20"/>
          <w:lang w:eastAsia="en-US"/>
        </w:rPr>
        <w:t>DOS RECURSOS</w:t>
      </w:r>
    </w:p>
    <w:p w:rsidR="009C23ED" w:rsidRPr="00300371" w:rsidRDefault="002A218B"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lang w:eastAsia="en-US"/>
        </w:rPr>
        <w:t>Declarado o vencedor e decorr</w:t>
      </w:r>
      <w:r w:rsidRPr="00300371">
        <w:rPr>
          <w:rFonts w:ascii="Arial" w:hAnsi="Arial" w:cs="Arial"/>
          <w:sz w:val="20"/>
          <w:szCs w:val="20"/>
        </w:rPr>
        <w:t xml:space="preserve">ida a </w:t>
      </w:r>
      <w:r w:rsidRPr="00300371">
        <w:rPr>
          <w:rFonts w:ascii="Arial" w:hAnsi="Arial" w:cs="Arial"/>
          <w:sz w:val="20"/>
          <w:szCs w:val="20"/>
          <w:lang w:eastAsia="en-US"/>
        </w:rPr>
        <w:t xml:space="preserve">fase de regularização fiscal da licitante qualificada como microempresa ou empresa de pequeno porte, se for o caso, será concedido o </w:t>
      </w:r>
      <w:r w:rsidRPr="00300371">
        <w:rPr>
          <w:rFonts w:ascii="Arial" w:hAnsi="Arial" w:cs="Arial"/>
          <w:sz w:val="20"/>
          <w:szCs w:val="20"/>
        </w:rPr>
        <w:t xml:space="preserve">prazo de no mínimo trinta minutos, para que qualquer licitante manifeste a intenção de recorrer, de forma motivada, isto é, indicando contra </w:t>
      </w:r>
      <w:proofErr w:type="gramStart"/>
      <w:r w:rsidRPr="00300371">
        <w:rPr>
          <w:rFonts w:ascii="Arial" w:hAnsi="Arial" w:cs="Arial"/>
          <w:sz w:val="20"/>
          <w:szCs w:val="20"/>
        </w:rPr>
        <w:t>qual(</w:t>
      </w:r>
      <w:proofErr w:type="gramEnd"/>
      <w:r w:rsidRPr="00300371">
        <w:rPr>
          <w:rFonts w:ascii="Arial" w:hAnsi="Arial" w:cs="Arial"/>
          <w:sz w:val="20"/>
          <w:szCs w:val="20"/>
        </w:rPr>
        <w:t>is) decisão(</w:t>
      </w:r>
      <w:proofErr w:type="spellStart"/>
      <w:r w:rsidRPr="00300371">
        <w:rPr>
          <w:rFonts w:ascii="Arial" w:hAnsi="Arial" w:cs="Arial"/>
          <w:sz w:val="20"/>
          <w:szCs w:val="20"/>
        </w:rPr>
        <w:t>ões</w:t>
      </w:r>
      <w:proofErr w:type="spellEnd"/>
      <w:r w:rsidRPr="00300371">
        <w:rPr>
          <w:rFonts w:ascii="Arial" w:hAnsi="Arial" w:cs="Arial"/>
          <w:sz w:val="20"/>
          <w:szCs w:val="20"/>
        </w:rPr>
        <w:t>) pretende recorrer e por quais motivos, em campo próprio do sistema.</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Havendo quem se manifeste, caberá ao Pregoeiro verificar a tempestividade e a existência de motivação da intenção de recorrer, para decidir se admite ou não o recurso, fundamentadamente.</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sz w:val="20"/>
          <w:szCs w:val="20"/>
        </w:rPr>
      </w:pPr>
      <w:r w:rsidRPr="00300371">
        <w:rPr>
          <w:rFonts w:ascii="Arial" w:hAnsi="Arial" w:cs="Arial"/>
          <w:sz w:val="20"/>
          <w:szCs w:val="20"/>
        </w:rPr>
        <w:t>Nesse momento o Pregoeiro não adentrará no mérito recursal, mas apenas verificará as condições de admissibilidade do recurso.</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sz w:val="20"/>
          <w:szCs w:val="20"/>
        </w:rPr>
      </w:pPr>
      <w:r w:rsidRPr="00300371">
        <w:rPr>
          <w:rFonts w:ascii="Arial" w:hAnsi="Arial" w:cs="Arial"/>
          <w:sz w:val="20"/>
          <w:szCs w:val="20"/>
        </w:rPr>
        <w:t>A falta de manifestação motivada do licitante quanto à intenção de recorrer importará a decadência desse direito</w:t>
      </w:r>
      <w:r w:rsidR="001630FB" w:rsidRPr="00300371">
        <w:rPr>
          <w:rFonts w:ascii="Arial" w:hAnsi="Arial" w:cs="Arial"/>
          <w:sz w:val="20"/>
          <w:szCs w:val="20"/>
        </w:rPr>
        <w:t>.</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sz w:val="20"/>
          <w:szCs w:val="20"/>
        </w:rPr>
      </w:pPr>
      <w:r w:rsidRPr="00300371">
        <w:rPr>
          <w:rFonts w:ascii="Arial" w:hAnsi="Arial" w:cs="Arial"/>
          <w:sz w:val="20"/>
          <w:szCs w:val="20"/>
        </w:rPr>
        <w:t xml:space="preserve">Uma vez admitido o recurso, o recorrente terá, a partir de então, o prazo de três dias para apresentar as razões, pelo sistema eletrônico, ficando os demais licitantes, </w:t>
      </w:r>
      <w:r w:rsidRPr="00300371">
        <w:rPr>
          <w:rFonts w:ascii="Arial" w:hAnsi="Arial" w:cs="Arial"/>
          <w:sz w:val="20"/>
          <w:szCs w:val="20"/>
        </w:rPr>
        <w:lastRenderedPageBreak/>
        <w:t xml:space="preserve">desde logo, intimados para, querendo, apresentarem </w:t>
      </w:r>
      <w:proofErr w:type="spellStart"/>
      <w:r w:rsidRPr="00300371">
        <w:rPr>
          <w:rFonts w:ascii="Arial" w:hAnsi="Arial" w:cs="Arial"/>
          <w:sz w:val="20"/>
          <w:szCs w:val="20"/>
        </w:rPr>
        <w:t>contrarrazões</w:t>
      </w:r>
      <w:proofErr w:type="spellEnd"/>
      <w:r w:rsidRPr="00300371">
        <w:rPr>
          <w:rFonts w:ascii="Arial" w:hAnsi="Arial" w:cs="Arial"/>
          <w:sz w:val="20"/>
          <w:szCs w:val="20"/>
        </w:rPr>
        <w:t xml:space="preserve"> também pelo sistema eletrônico, em outros três dias, que começarão a contar do término do prazo do recorrente, sendo-lhes assegurada vista imediata dos elementos indispensáveis à defesa de seus interesses.</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 xml:space="preserve">O acolhimento do recurso invalida tão somente os atos insuscetíveis de aproveitamento. </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Os autos do processo permanecerão com vista franqueada aos interessados, no endereço constante neste Edital.</w:t>
      </w:r>
    </w:p>
    <w:p w:rsidR="006360D8" w:rsidRPr="00300371" w:rsidRDefault="006360D8" w:rsidP="006360D8">
      <w:pPr>
        <w:spacing w:before="120" w:after="120" w:line="276" w:lineRule="auto"/>
        <w:ind w:left="425"/>
        <w:jc w:val="both"/>
        <w:rPr>
          <w:rFonts w:ascii="Arial" w:hAnsi="Arial" w:cs="Arial"/>
          <w:sz w:val="20"/>
          <w:szCs w:val="20"/>
        </w:rPr>
      </w:pPr>
    </w:p>
    <w:p w:rsidR="009C23ED" w:rsidRPr="00300371" w:rsidRDefault="009C23ED" w:rsidP="006360D8">
      <w:pPr>
        <w:numPr>
          <w:ilvl w:val="0"/>
          <w:numId w:val="1"/>
        </w:numPr>
        <w:spacing w:before="120" w:after="120" w:line="276" w:lineRule="auto"/>
        <w:ind w:left="0" w:firstLine="0"/>
        <w:jc w:val="both"/>
        <w:rPr>
          <w:rFonts w:ascii="Arial" w:hAnsi="Arial" w:cs="Arial"/>
          <w:b/>
          <w:sz w:val="20"/>
          <w:szCs w:val="20"/>
        </w:rPr>
      </w:pPr>
      <w:r w:rsidRPr="00300371">
        <w:rPr>
          <w:rFonts w:ascii="Arial" w:hAnsi="Arial" w:cs="Arial"/>
          <w:b/>
          <w:sz w:val="20"/>
          <w:szCs w:val="20"/>
        </w:rPr>
        <w:t>DA ADJUDICAÇÃO E HOMOLOGAÇÃO</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O objeto da licitação será adjudicado ao licitante declarado vencedor, por ato do Pregoeiro, caso não haja interposição de recurso, ou pela autoridade competente, após a regular decisão dos recursos apresentados.</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 xml:space="preserve">Após a fase recursal, constatada a regularidade dos atos praticados, a autoridade competente homologará o procedimento licitatório. </w:t>
      </w:r>
    </w:p>
    <w:p w:rsidR="006360D8" w:rsidRPr="00300371" w:rsidRDefault="006360D8" w:rsidP="006360D8">
      <w:pPr>
        <w:spacing w:before="120" w:after="120" w:line="276" w:lineRule="auto"/>
        <w:ind w:left="425"/>
        <w:jc w:val="both"/>
        <w:rPr>
          <w:rFonts w:ascii="Arial" w:hAnsi="Arial" w:cs="Arial"/>
          <w:sz w:val="20"/>
          <w:szCs w:val="20"/>
        </w:rPr>
      </w:pPr>
    </w:p>
    <w:p w:rsidR="009C23ED" w:rsidRPr="00300371" w:rsidRDefault="009C23ED" w:rsidP="006360D8">
      <w:pPr>
        <w:numPr>
          <w:ilvl w:val="0"/>
          <w:numId w:val="1"/>
        </w:numPr>
        <w:spacing w:after="120" w:line="276" w:lineRule="auto"/>
        <w:ind w:right="-17"/>
        <w:jc w:val="both"/>
        <w:rPr>
          <w:rFonts w:ascii="Arial" w:hAnsi="Arial" w:cs="Arial"/>
          <w:sz w:val="20"/>
          <w:szCs w:val="20"/>
        </w:rPr>
      </w:pPr>
      <w:r w:rsidRPr="00300371">
        <w:rPr>
          <w:rFonts w:ascii="Arial" w:hAnsi="Arial" w:cs="Arial"/>
          <w:b/>
          <w:sz w:val="20"/>
          <w:szCs w:val="20"/>
        </w:rPr>
        <w:t>DA ATA DE REGISTRO DE PREÇOS</w:t>
      </w:r>
    </w:p>
    <w:p w:rsidR="004526D9" w:rsidRPr="00300371" w:rsidRDefault="004526D9"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 xml:space="preserve">Homologado o resultado da licitação, terá o adjudicatário o prazo de </w:t>
      </w:r>
      <w:proofErr w:type="gramStart"/>
      <w:r w:rsidR="00B97F23" w:rsidRPr="00300371">
        <w:rPr>
          <w:rFonts w:ascii="Arial" w:hAnsi="Arial" w:cs="Arial"/>
          <w:sz w:val="20"/>
          <w:szCs w:val="20"/>
        </w:rPr>
        <w:t>5</w:t>
      </w:r>
      <w:proofErr w:type="gramEnd"/>
      <w:r w:rsidR="00C507F6" w:rsidRPr="00300371">
        <w:rPr>
          <w:rFonts w:ascii="Arial" w:hAnsi="Arial" w:cs="Arial"/>
          <w:sz w:val="20"/>
          <w:szCs w:val="20"/>
        </w:rPr>
        <w:t xml:space="preserve"> </w:t>
      </w:r>
      <w:r w:rsidRPr="00300371">
        <w:rPr>
          <w:rFonts w:ascii="Arial" w:hAnsi="Arial" w:cs="Arial"/>
          <w:sz w:val="20"/>
          <w:szCs w:val="20"/>
        </w:rPr>
        <w:t>(</w:t>
      </w:r>
      <w:r w:rsidR="00B97F23" w:rsidRPr="00300371">
        <w:rPr>
          <w:rFonts w:ascii="Arial" w:hAnsi="Arial" w:cs="Arial"/>
          <w:sz w:val="20"/>
          <w:szCs w:val="20"/>
        </w:rPr>
        <w:t>cinco</w:t>
      </w:r>
      <w:r w:rsidRPr="00300371">
        <w:rPr>
          <w:rFonts w:ascii="Arial" w:hAnsi="Arial" w:cs="Arial"/>
          <w:sz w:val="20"/>
          <w:szCs w:val="20"/>
        </w:rPr>
        <w:t xml:space="preserve">) dias, contados a partir da data de sua convocação, para assinar a Ata de Registro de Preços, cujo prazo de validade encontra-se nela fixado, sob pena de decair do direito à contratação, sem prejuízo das sanções previstas neste Edital. </w:t>
      </w:r>
    </w:p>
    <w:p w:rsidR="004526D9" w:rsidRPr="00300371" w:rsidRDefault="004526D9"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Alternativamente à convocação para comparecer perante o órgão ou entidade</w:t>
      </w:r>
      <w:r w:rsidR="00B97F23" w:rsidRPr="00300371">
        <w:rPr>
          <w:rFonts w:ascii="Arial" w:hAnsi="Arial" w:cs="Arial"/>
          <w:sz w:val="20"/>
          <w:szCs w:val="20"/>
        </w:rPr>
        <w:t xml:space="preserve"> </w:t>
      </w:r>
      <w:r w:rsidRPr="00300371">
        <w:rPr>
          <w:rFonts w:ascii="Arial" w:hAnsi="Arial" w:cs="Arial"/>
          <w:sz w:val="20"/>
          <w:szCs w:val="20"/>
        </w:rPr>
        <w:t xml:space="preserve">para a assinatura da Ata de Registro de Preços, a Administração poderá encaminhá-la para assinatura, </w:t>
      </w:r>
      <w:r w:rsidRPr="00300371">
        <w:rPr>
          <w:rFonts w:ascii="Arial" w:hAnsi="Arial" w:cs="Arial"/>
          <w:bCs/>
          <w:iCs/>
          <w:sz w:val="20"/>
          <w:szCs w:val="20"/>
        </w:rPr>
        <w:t xml:space="preserve">mediante correspondência postal com aviso de recebimento (AR) ou meio eletrônico, para que seja(m) assinada(s) no prazo de </w:t>
      </w:r>
      <w:proofErr w:type="gramStart"/>
      <w:r w:rsidR="00C507F6" w:rsidRPr="00300371">
        <w:rPr>
          <w:rFonts w:ascii="Arial" w:hAnsi="Arial" w:cs="Arial"/>
          <w:bCs/>
          <w:iCs/>
          <w:sz w:val="20"/>
          <w:szCs w:val="20"/>
        </w:rPr>
        <w:t>3</w:t>
      </w:r>
      <w:proofErr w:type="gramEnd"/>
      <w:r w:rsidRPr="00300371">
        <w:rPr>
          <w:rFonts w:ascii="Arial" w:hAnsi="Arial" w:cs="Arial"/>
          <w:bCs/>
          <w:iCs/>
          <w:sz w:val="20"/>
          <w:szCs w:val="20"/>
        </w:rPr>
        <w:t xml:space="preserve"> (</w:t>
      </w:r>
      <w:r w:rsidR="00C507F6" w:rsidRPr="00300371">
        <w:rPr>
          <w:rFonts w:ascii="Arial" w:hAnsi="Arial" w:cs="Arial"/>
          <w:bCs/>
          <w:iCs/>
          <w:sz w:val="20"/>
          <w:szCs w:val="20"/>
        </w:rPr>
        <w:t>três</w:t>
      </w:r>
      <w:r w:rsidRPr="00300371">
        <w:rPr>
          <w:rFonts w:ascii="Arial" w:hAnsi="Arial" w:cs="Arial"/>
          <w:bCs/>
          <w:iCs/>
          <w:sz w:val="20"/>
          <w:szCs w:val="20"/>
        </w:rPr>
        <w:t>) dias, a contar da data de seu recebimento.</w:t>
      </w:r>
    </w:p>
    <w:p w:rsidR="00515F86" w:rsidRPr="00300371" w:rsidRDefault="00515F86" w:rsidP="006360D8">
      <w:pPr>
        <w:numPr>
          <w:ilvl w:val="1"/>
          <w:numId w:val="1"/>
        </w:numPr>
        <w:spacing w:before="120" w:after="120" w:line="276" w:lineRule="auto"/>
        <w:ind w:left="425" w:firstLine="0"/>
        <w:jc w:val="both"/>
        <w:rPr>
          <w:rFonts w:ascii="Arial" w:hAnsi="Arial" w:cs="Arial"/>
          <w:b/>
          <w:sz w:val="20"/>
          <w:szCs w:val="20"/>
        </w:rPr>
      </w:pPr>
      <w:r w:rsidRPr="00300371">
        <w:rPr>
          <w:rFonts w:ascii="Arial" w:hAnsi="Arial" w:cs="Arial"/>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4526D9" w:rsidRPr="00300371" w:rsidRDefault="004526D9" w:rsidP="006360D8">
      <w:pPr>
        <w:numPr>
          <w:ilvl w:val="1"/>
          <w:numId w:val="1"/>
        </w:numPr>
        <w:spacing w:before="120" w:after="120" w:line="276" w:lineRule="auto"/>
        <w:ind w:left="425" w:firstLine="0"/>
        <w:jc w:val="both"/>
        <w:rPr>
          <w:rFonts w:ascii="Arial" w:hAnsi="Arial" w:cs="Arial"/>
          <w:b/>
          <w:sz w:val="20"/>
          <w:szCs w:val="20"/>
        </w:rPr>
      </w:pPr>
      <w:r w:rsidRPr="00300371">
        <w:rPr>
          <w:rFonts w:ascii="Arial" w:hAnsi="Arial" w:cs="Arial"/>
          <w:sz w:val="20"/>
          <w:szCs w:val="20"/>
        </w:rPr>
        <w:t xml:space="preserve">Serão formalizadas tantas Atas de Registro de Preços quanto necessárias para o registro de todos os itens constantes no Termo de Referência, com a indicação do licitante vencedor, a descrição do(s) </w:t>
      </w:r>
      <w:proofErr w:type="gramStart"/>
      <w:r w:rsidRPr="00300371">
        <w:rPr>
          <w:rFonts w:ascii="Arial" w:hAnsi="Arial" w:cs="Arial"/>
          <w:sz w:val="20"/>
          <w:szCs w:val="20"/>
        </w:rPr>
        <w:t>item(</w:t>
      </w:r>
      <w:proofErr w:type="spellStart"/>
      <w:proofErr w:type="gramEnd"/>
      <w:r w:rsidRPr="00300371">
        <w:rPr>
          <w:rFonts w:ascii="Arial" w:hAnsi="Arial" w:cs="Arial"/>
          <w:sz w:val="20"/>
          <w:szCs w:val="20"/>
        </w:rPr>
        <w:t>ns</w:t>
      </w:r>
      <w:proofErr w:type="spellEnd"/>
      <w:r w:rsidRPr="00300371">
        <w:rPr>
          <w:rFonts w:ascii="Arial" w:hAnsi="Arial" w:cs="Arial"/>
          <w:sz w:val="20"/>
          <w:szCs w:val="20"/>
        </w:rPr>
        <w:t>), as respectivas quantidades, preços registrados e demais condições.</w:t>
      </w:r>
    </w:p>
    <w:p w:rsidR="004526D9" w:rsidRPr="00300371" w:rsidRDefault="004526D9" w:rsidP="006360D8">
      <w:pPr>
        <w:numPr>
          <w:ilvl w:val="2"/>
          <w:numId w:val="1"/>
        </w:numPr>
        <w:spacing w:before="120" w:after="120" w:line="276" w:lineRule="auto"/>
        <w:ind w:left="1134" w:firstLine="0"/>
        <w:jc w:val="both"/>
        <w:rPr>
          <w:rFonts w:ascii="Arial" w:hAnsi="Arial" w:cs="Arial"/>
          <w:sz w:val="20"/>
          <w:szCs w:val="20"/>
        </w:rPr>
      </w:pPr>
      <w:r w:rsidRPr="00300371">
        <w:rPr>
          <w:rFonts w:ascii="Arial" w:hAnsi="Arial" w:cs="Arial"/>
          <w:sz w:val="20"/>
          <w:szCs w:val="20"/>
        </w:rPr>
        <w:t xml:space="preserve">Será incluído na ata, sob a forma de anexo, o registro dos licitantes que aceitarem cotar os bens ou serviços com preços iguais aos do licitante vencedor na </w:t>
      </w:r>
      <w:proofErr w:type="spellStart"/>
      <w:r w:rsidRPr="00300371">
        <w:rPr>
          <w:rFonts w:ascii="Arial" w:hAnsi="Arial" w:cs="Arial"/>
          <w:sz w:val="20"/>
          <w:szCs w:val="20"/>
        </w:rPr>
        <w:t>sequência</w:t>
      </w:r>
      <w:proofErr w:type="spellEnd"/>
      <w:r w:rsidRPr="00300371">
        <w:rPr>
          <w:rFonts w:ascii="Arial" w:hAnsi="Arial" w:cs="Arial"/>
          <w:sz w:val="20"/>
          <w:szCs w:val="20"/>
        </w:rPr>
        <w:t xml:space="preserve"> da classificação do certame, excluído o percentual referente à margem de preferência, quando o objeto não atender aos requisitos previstos no art. 3º da Lei nº 8.666, de 1993;</w:t>
      </w:r>
    </w:p>
    <w:p w:rsidR="00515F86" w:rsidRPr="00300371" w:rsidRDefault="00515F86" w:rsidP="006360D8">
      <w:pPr>
        <w:spacing w:after="120" w:line="276" w:lineRule="auto"/>
        <w:ind w:right="-15"/>
        <w:jc w:val="both"/>
        <w:rPr>
          <w:rFonts w:ascii="Arial" w:hAnsi="Arial" w:cs="Arial"/>
          <w:b/>
          <w:sz w:val="20"/>
          <w:szCs w:val="20"/>
        </w:rPr>
      </w:pPr>
    </w:p>
    <w:p w:rsidR="009C23ED" w:rsidRPr="00300371" w:rsidRDefault="009C23ED" w:rsidP="006360D8">
      <w:pPr>
        <w:numPr>
          <w:ilvl w:val="0"/>
          <w:numId w:val="1"/>
        </w:numPr>
        <w:spacing w:before="120" w:after="120" w:line="276" w:lineRule="auto"/>
        <w:ind w:left="0" w:firstLine="0"/>
        <w:jc w:val="both"/>
        <w:rPr>
          <w:rFonts w:ascii="Arial" w:hAnsi="Arial" w:cs="Arial"/>
          <w:sz w:val="20"/>
          <w:szCs w:val="20"/>
        </w:rPr>
      </w:pPr>
      <w:r w:rsidRPr="00300371">
        <w:rPr>
          <w:rFonts w:ascii="Arial" w:hAnsi="Arial" w:cs="Arial"/>
          <w:b/>
          <w:sz w:val="20"/>
          <w:szCs w:val="20"/>
        </w:rPr>
        <w:t>DO TERMO DE CONTRATO OU INSTRUMENTO EQUIVALENTE</w:t>
      </w:r>
    </w:p>
    <w:p w:rsidR="009C23ED" w:rsidRPr="00300371" w:rsidRDefault="00576804"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 xml:space="preserve">Dentro da validade da Ata de Registro de Preços, o fornecedor registrado poderá ser convocado para assinar o Termo de Contrato ou aceitar/retirar o </w:t>
      </w:r>
      <w:r w:rsidRPr="00300371">
        <w:rPr>
          <w:rFonts w:ascii="Arial" w:hAnsi="Arial" w:cs="Arial"/>
          <w:bCs/>
          <w:iCs/>
          <w:sz w:val="20"/>
          <w:szCs w:val="20"/>
        </w:rPr>
        <w:t xml:space="preserve">instrumento equivalente (Nota de Empenho/Carta Contrato/Autorização). O prazo de vigência da contratação é de </w:t>
      </w:r>
      <w:r w:rsidR="00C507F6" w:rsidRPr="00300371">
        <w:rPr>
          <w:rFonts w:ascii="Arial" w:hAnsi="Arial" w:cs="Arial"/>
          <w:bCs/>
          <w:iCs/>
          <w:sz w:val="20"/>
          <w:szCs w:val="20"/>
        </w:rPr>
        <w:t>12 (doze) meses</w:t>
      </w:r>
      <w:r w:rsidRPr="00300371">
        <w:rPr>
          <w:rFonts w:ascii="Arial" w:hAnsi="Arial" w:cs="Arial"/>
          <w:bCs/>
          <w:iCs/>
          <w:sz w:val="20"/>
          <w:szCs w:val="20"/>
        </w:rPr>
        <w:t xml:space="preserve"> contados da</w:t>
      </w:r>
      <w:r w:rsidR="00C507F6" w:rsidRPr="00300371">
        <w:rPr>
          <w:rFonts w:ascii="Arial" w:hAnsi="Arial" w:cs="Arial"/>
          <w:bCs/>
          <w:iCs/>
          <w:sz w:val="20"/>
          <w:szCs w:val="20"/>
        </w:rPr>
        <w:t xml:space="preserve"> data de sua assinatura</w:t>
      </w:r>
      <w:r w:rsidRPr="00300371">
        <w:rPr>
          <w:rFonts w:ascii="Arial" w:hAnsi="Arial" w:cs="Arial"/>
          <w:bCs/>
          <w:iCs/>
          <w:sz w:val="20"/>
          <w:szCs w:val="20"/>
        </w:rPr>
        <w:t xml:space="preserve"> prorrogável na forma do art. 57, § 1°, da Lei n° 8.666/93</w:t>
      </w:r>
      <w:r w:rsidR="009C23ED" w:rsidRPr="00300371">
        <w:rPr>
          <w:rFonts w:ascii="Arial" w:hAnsi="Arial" w:cs="Arial"/>
          <w:bCs/>
          <w:iCs/>
          <w:sz w:val="20"/>
          <w:szCs w:val="20"/>
        </w:rPr>
        <w:t>.</w:t>
      </w:r>
    </w:p>
    <w:p w:rsidR="00FD6ECC" w:rsidRPr="00300371" w:rsidRDefault="00FD6ECC" w:rsidP="00FD6ECC">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300371">
        <w:rPr>
          <w:rFonts w:ascii="Arial" w:hAnsi="Arial" w:cs="Arial"/>
          <w:sz w:val="20"/>
          <w:szCs w:val="20"/>
        </w:rPr>
        <w:lastRenderedPageBreak/>
        <w:t>Previamente à contratação, a Administração promotora da licitação realizará consulta ao SICAF para identificar eventual proibição da licitante adjudicatária de contratar com o Poder Público.</w:t>
      </w:r>
    </w:p>
    <w:p w:rsidR="00FD6ECC" w:rsidRPr="00300371" w:rsidRDefault="00FD6ECC" w:rsidP="00FD6ECC">
      <w:pPr>
        <w:numPr>
          <w:ilvl w:val="2"/>
          <w:numId w:val="1"/>
        </w:numPr>
        <w:spacing w:before="120" w:after="120" w:line="276" w:lineRule="auto"/>
        <w:ind w:left="1134" w:firstLine="0"/>
        <w:jc w:val="both"/>
        <w:rPr>
          <w:rFonts w:ascii="Arial" w:hAnsi="Arial" w:cs="Arial"/>
          <w:sz w:val="20"/>
          <w:szCs w:val="20"/>
        </w:rPr>
      </w:pPr>
      <w:r w:rsidRPr="00300371">
        <w:rPr>
          <w:rFonts w:ascii="Arial" w:hAnsi="Arial" w:cs="Arial"/>
          <w:sz w:val="20"/>
          <w:szCs w:val="20"/>
        </w:rPr>
        <w:t xml:space="preserve">A adjudicatária terá o prazo de </w:t>
      </w:r>
      <w:proofErr w:type="gramStart"/>
      <w:r w:rsidR="00C507F6" w:rsidRPr="00300371">
        <w:rPr>
          <w:rFonts w:ascii="Arial" w:hAnsi="Arial" w:cs="Arial"/>
          <w:sz w:val="20"/>
          <w:szCs w:val="20"/>
        </w:rPr>
        <w:t>3</w:t>
      </w:r>
      <w:proofErr w:type="gramEnd"/>
      <w:r w:rsidRPr="00300371">
        <w:rPr>
          <w:rFonts w:ascii="Arial" w:hAnsi="Arial" w:cs="Arial"/>
          <w:sz w:val="20"/>
          <w:szCs w:val="20"/>
        </w:rPr>
        <w:t xml:space="preserve"> (</w:t>
      </w:r>
      <w:r w:rsidR="00C507F6" w:rsidRPr="00300371">
        <w:rPr>
          <w:rFonts w:ascii="Arial" w:hAnsi="Arial" w:cs="Arial"/>
          <w:sz w:val="20"/>
          <w:szCs w:val="20"/>
        </w:rPr>
        <w:t>três</w:t>
      </w:r>
      <w:r w:rsidRPr="00300371">
        <w:rPr>
          <w:rFonts w:ascii="Arial" w:hAnsi="Arial" w:cs="Arial"/>
          <w:sz w:val="20"/>
          <w:szCs w:val="20"/>
        </w:rPr>
        <w:t>) dias úteis, contados a partir da data de sua convocação, para assinar o Termo de Contrato ou aceitar o instrumento equivalente, conforme o caso, sob pena de decair do direito à contratação, sem prejuízo das sanções previstas neste Edital.</w:t>
      </w:r>
    </w:p>
    <w:p w:rsidR="00FD6ECC" w:rsidRPr="00300371" w:rsidRDefault="00FD6ECC" w:rsidP="00FD6ECC">
      <w:pPr>
        <w:numPr>
          <w:ilvl w:val="2"/>
          <w:numId w:val="1"/>
        </w:numPr>
        <w:spacing w:before="120" w:after="120" w:line="276" w:lineRule="auto"/>
        <w:ind w:left="1134" w:firstLine="0"/>
        <w:jc w:val="both"/>
        <w:rPr>
          <w:rFonts w:ascii="Arial" w:hAnsi="Arial" w:cs="Arial"/>
          <w:sz w:val="20"/>
          <w:szCs w:val="20"/>
        </w:rPr>
      </w:pPr>
      <w:r w:rsidRPr="00300371">
        <w:rPr>
          <w:rFonts w:ascii="Arial" w:hAnsi="Arial" w:cs="Arial"/>
          <w:sz w:val="20"/>
          <w:szCs w:val="20"/>
        </w:rPr>
        <w:t>Alternativamente à convocação para comparecer perante o órgão ou entidade</w:t>
      </w:r>
      <w:r w:rsidR="00C507F6" w:rsidRPr="00300371">
        <w:rPr>
          <w:rFonts w:ascii="Arial" w:hAnsi="Arial" w:cs="Arial"/>
          <w:sz w:val="20"/>
          <w:szCs w:val="20"/>
        </w:rPr>
        <w:t xml:space="preserve"> </w:t>
      </w:r>
      <w:r w:rsidRPr="00300371">
        <w:rPr>
          <w:rFonts w:ascii="Arial" w:hAnsi="Arial" w:cs="Arial"/>
          <w:sz w:val="20"/>
          <w:szCs w:val="20"/>
        </w:rPr>
        <w:t>para a assinatura do Termo de Contrato ou aceite/retirada do instrumento equivalente, a Administração poderá encaminhá-lo para assinatura ou aceite da Adjudicatária,</w:t>
      </w:r>
      <w:r w:rsidRPr="00300371">
        <w:rPr>
          <w:rFonts w:ascii="Arial" w:hAnsi="Arial" w:cs="Arial"/>
          <w:bCs/>
          <w:iCs/>
          <w:sz w:val="20"/>
          <w:szCs w:val="20"/>
        </w:rPr>
        <w:t xml:space="preserve"> mediante correspondência postal com aviso de recebimento (AR) ou meio eletrônico, para que seja assinado/retirado no prazo de </w:t>
      </w:r>
      <w:proofErr w:type="gramStart"/>
      <w:r w:rsidR="00C507F6" w:rsidRPr="00300371">
        <w:rPr>
          <w:rFonts w:ascii="Arial" w:hAnsi="Arial" w:cs="Arial"/>
          <w:bCs/>
          <w:iCs/>
          <w:sz w:val="20"/>
          <w:szCs w:val="20"/>
        </w:rPr>
        <w:t>3</w:t>
      </w:r>
      <w:proofErr w:type="gramEnd"/>
      <w:r w:rsidRPr="00300371">
        <w:rPr>
          <w:rFonts w:ascii="Arial" w:hAnsi="Arial" w:cs="Arial"/>
          <w:bCs/>
          <w:iCs/>
          <w:sz w:val="20"/>
          <w:szCs w:val="20"/>
        </w:rPr>
        <w:t xml:space="preserve"> (</w:t>
      </w:r>
      <w:r w:rsidR="00C507F6" w:rsidRPr="00300371">
        <w:rPr>
          <w:rFonts w:ascii="Arial" w:hAnsi="Arial" w:cs="Arial"/>
          <w:bCs/>
          <w:iCs/>
          <w:sz w:val="20"/>
          <w:szCs w:val="20"/>
        </w:rPr>
        <w:t>três</w:t>
      </w:r>
      <w:r w:rsidRPr="00300371">
        <w:rPr>
          <w:rFonts w:ascii="Arial" w:hAnsi="Arial" w:cs="Arial"/>
          <w:bCs/>
          <w:iCs/>
          <w:sz w:val="20"/>
          <w:szCs w:val="20"/>
        </w:rPr>
        <w:t>) dias, a contar da data de seu recebimento</w:t>
      </w:r>
      <w:r w:rsidRPr="00300371">
        <w:rPr>
          <w:rFonts w:ascii="Arial" w:hAnsi="Arial" w:cs="Arial"/>
          <w:bCs/>
          <w:i/>
          <w:iCs/>
          <w:sz w:val="20"/>
          <w:szCs w:val="20"/>
        </w:rPr>
        <w:t xml:space="preserve">. </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O prazo previsto no subitem anterior poderá ser prorrogado, por igual período, por solicitação justificada do fornecedor registrado e aceita pela Administração.</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Antes da assinatura do Termo de Contrato ou aceite do instrumento equivalente, a Administração realizará consulta “</w:t>
      </w:r>
      <w:proofErr w:type="spellStart"/>
      <w:r w:rsidRPr="00300371">
        <w:rPr>
          <w:rFonts w:ascii="Arial" w:hAnsi="Arial" w:cs="Arial"/>
          <w:sz w:val="20"/>
          <w:szCs w:val="20"/>
        </w:rPr>
        <w:t>on</w:t>
      </w:r>
      <w:proofErr w:type="spellEnd"/>
      <w:r w:rsidRPr="00300371">
        <w:rPr>
          <w:rFonts w:ascii="Arial" w:hAnsi="Arial" w:cs="Arial"/>
          <w:sz w:val="20"/>
          <w:szCs w:val="20"/>
        </w:rPr>
        <w:t xml:space="preserve"> </w:t>
      </w:r>
      <w:proofErr w:type="spellStart"/>
      <w:r w:rsidRPr="00300371">
        <w:rPr>
          <w:rFonts w:ascii="Arial" w:hAnsi="Arial" w:cs="Arial"/>
          <w:sz w:val="20"/>
          <w:szCs w:val="20"/>
        </w:rPr>
        <w:t>line</w:t>
      </w:r>
      <w:proofErr w:type="spellEnd"/>
      <w:r w:rsidRPr="00300371">
        <w:rPr>
          <w:rFonts w:ascii="Arial" w:hAnsi="Arial" w:cs="Arial"/>
          <w:sz w:val="20"/>
          <w:szCs w:val="20"/>
        </w:rPr>
        <w:t>” ao SICAF</w:t>
      </w:r>
      <w:r w:rsidR="004526D9" w:rsidRPr="00300371">
        <w:rPr>
          <w:rFonts w:ascii="Arial" w:hAnsi="Arial" w:cs="Arial"/>
          <w:sz w:val="20"/>
          <w:szCs w:val="20"/>
        </w:rPr>
        <w:t>, bem como ao Cadastro Informativo de Créditos não Quitados – CADIN, cujos resultados serão anexados aos autos do processo.</w:t>
      </w:r>
    </w:p>
    <w:p w:rsidR="003C123A" w:rsidRPr="00300371" w:rsidRDefault="003C123A" w:rsidP="003C123A">
      <w:pPr>
        <w:numPr>
          <w:ilvl w:val="2"/>
          <w:numId w:val="1"/>
        </w:numPr>
        <w:spacing w:before="120" w:after="120" w:line="276" w:lineRule="auto"/>
        <w:ind w:left="1134" w:firstLine="0"/>
        <w:jc w:val="both"/>
        <w:rPr>
          <w:rFonts w:ascii="Arial" w:hAnsi="Arial" w:cs="Arial"/>
          <w:sz w:val="20"/>
          <w:szCs w:val="20"/>
        </w:rPr>
      </w:pPr>
      <w:r w:rsidRPr="00300371">
        <w:rPr>
          <w:rFonts w:ascii="Arial" w:hAnsi="Arial" w:cs="Arial"/>
          <w:sz w:val="20"/>
          <w:szCs w:val="20"/>
        </w:rPr>
        <w:t xml:space="preserve">Na hipótese de irregularidade do registro no SICAF, o contratado deverá regularizar a sua situação perante o cadastro no prazo de até 05 (cinco) dias, sob pena de aplicação das penalidades previstas no </w:t>
      </w:r>
      <w:proofErr w:type="gramStart"/>
      <w:r w:rsidRPr="00300371">
        <w:rPr>
          <w:rFonts w:ascii="Arial" w:hAnsi="Arial" w:cs="Arial"/>
          <w:sz w:val="20"/>
          <w:szCs w:val="20"/>
        </w:rPr>
        <w:t>edital e anexos</w:t>
      </w:r>
      <w:proofErr w:type="gramEnd"/>
      <w:r w:rsidRPr="00300371">
        <w:rPr>
          <w:rFonts w:ascii="Arial" w:hAnsi="Arial" w:cs="Arial"/>
          <w:sz w:val="20"/>
          <w:szCs w:val="20"/>
        </w:rPr>
        <w:t>.</w:t>
      </w:r>
    </w:p>
    <w:p w:rsidR="006360D8" w:rsidRPr="00300371" w:rsidRDefault="006360D8" w:rsidP="006360D8">
      <w:pPr>
        <w:spacing w:before="120" w:after="120" w:line="276" w:lineRule="auto"/>
        <w:ind w:left="425"/>
        <w:jc w:val="both"/>
        <w:rPr>
          <w:rFonts w:ascii="Arial" w:hAnsi="Arial" w:cs="Arial"/>
          <w:sz w:val="20"/>
          <w:szCs w:val="20"/>
        </w:rPr>
      </w:pPr>
    </w:p>
    <w:p w:rsidR="009C23ED" w:rsidRPr="00300371" w:rsidRDefault="009C23ED" w:rsidP="006360D8">
      <w:pPr>
        <w:numPr>
          <w:ilvl w:val="0"/>
          <w:numId w:val="1"/>
        </w:numPr>
        <w:spacing w:before="120" w:after="120" w:line="276" w:lineRule="auto"/>
        <w:ind w:left="0" w:firstLine="0"/>
        <w:jc w:val="both"/>
        <w:rPr>
          <w:rFonts w:ascii="Arial" w:hAnsi="Arial" w:cs="Arial"/>
          <w:b/>
          <w:sz w:val="20"/>
          <w:szCs w:val="20"/>
        </w:rPr>
      </w:pPr>
      <w:r w:rsidRPr="00300371">
        <w:rPr>
          <w:rFonts w:ascii="Arial" w:hAnsi="Arial" w:cs="Arial"/>
          <w:b/>
          <w:sz w:val="20"/>
          <w:szCs w:val="20"/>
        </w:rPr>
        <w:t>DO PREÇO</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Os preços são fixos e irreajustáveis.</w:t>
      </w:r>
    </w:p>
    <w:p w:rsidR="009C23ED" w:rsidRPr="00300371" w:rsidRDefault="00625845"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As contratações decorrentes da Ata de Registro de Preços poderão sofrer alterações, obedecidas às disposições contidas no art. 65 da Lei n° 8.666/93 e no Decreto nº 7.892, de 2013.</w:t>
      </w:r>
    </w:p>
    <w:p w:rsidR="00576804" w:rsidRPr="00300371" w:rsidRDefault="00576804" w:rsidP="006360D8">
      <w:pPr>
        <w:spacing w:after="120" w:line="276" w:lineRule="auto"/>
        <w:ind w:left="567" w:right="-17"/>
        <w:jc w:val="both"/>
        <w:rPr>
          <w:rFonts w:ascii="Arial" w:hAnsi="Arial" w:cs="Arial"/>
          <w:sz w:val="20"/>
          <w:szCs w:val="20"/>
        </w:rPr>
      </w:pPr>
    </w:p>
    <w:p w:rsidR="009C23ED" w:rsidRPr="00300371" w:rsidRDefault="009C23ED" w:rsidP="006360D8">
      <w:pPr>
        <w:numPr>
          <w:ilvl w:val="0"/>
          <w:numId w:val="1"/>
        </w:numPr>
        <w:spacing w:before="120" w:after="120" w:line="276" w:lineRule="auto"/>
        <w:ind w:left="0" w:firstLine="0"/>
        <w:jc w:val="both"/>
        <w:rPr>
          <w:rFonts w:ascii="Arial" w:hAnsi="Arial" w:cs="Arial"/>
          <w:b/>
          <w:sz w:val="20"/>
          <w:szCs w:val="20"/>
        </w:rPr>
      </w:pPr>
      <w:r w:rsidRPr="00300371">
        <w:rPr>
          <w:rFonts w:ascii="Arial" w:hAnsi="Arial" w:cs="Arial"/>
          <w:b/>
          <w:sz w:val="20"/>
          <w:szCs w:val="20"/>
        </w:rPr>
        <w:t>DA ENTREGA E DO RECEBIMENTO DO OBJETO E DA FISCALIZAÇÃO</w:t>
      </w:r>
    </w:p>
    <w:p w:rsidR="00CE2F0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lang w:eastAsia="en-US"/>
        </w:rPr>
        <w:t>Os critérios de recebimento e aceitação do objeto e de fiscalização estão previstos no Termo de Referência.</w:t>
      </w:r>
    </w:p>
    <w:p w:rsidR="006360D8" w:rsidRPr="00300371" w:rsidRDefault="006360D8" w:rsidP="006360D8">
      <w:pPr>
        <w:spacing w:before="120" w:after="120" w:line="276" w:lineRule="auto"/>
        <w:ind w:left="425"/>
        <w:jc w:val="both"/>
        <w:rPr>
          <w:rFonts w:ascii="Arial" w:hAnsi="Arial" w:cs="Arial"/>
          <w:sz w:val="20"/>
          <w:szCs w:val="20"/>
        </w:rPr>
      </w:pPr>
    </w:p>
    <w:p w:rsidR="00CE2F0D" w:rsidRPr="00300371" w:rsidRDefault="009C23ED" w:rsidP="006360D8">
      <w:pPr>
        <w:numPr>
          <w:ilvl w:val="0"/>
          <w:numId w:val="1"/>
        </w:numPr>
        <w:spacing w:before="120" w:after="120" w:line="276" w:lineRule="auto"/>
        <w:ind w:left="0" w:firstLine="0"/>
        <w:jc w:val="both"/>
        <w:rPr>
          <w:rFonts w:ascii="Arial" w:hAnsi="Arial" w:cs="Arial"/>
          <w:sz w:val="20"/>
          <w:szCs w:val="20"/>
        </w:rPr>
      </w:pPr>
      <w:r w:rsidRPr="00300371">
        <w:rPr>
          <w:rFonts w:ascii="Arial" w:hAnsi="Arial" w:cs="Arial"/>
          <w:b/>
          <w:sz w:val="20"/>
          <w:szCs w:val="20"/>
          <w:lang w:eastAsia="en-US"/>
        </w:rPr>
        <w:t>DAS OBRIGAÇÕES DA CONTRATANTE E DA CONTRATADA</w:t>
      </w:r>
    </w:p>
    <w:p w:rsidR="009C23ED" w:rsidRPr="00300371" w:rsidRDefault="009C23ED" w:rsidP="006360D8">
      <w:pPr>
        <w:numPr>
          <w:ilvl w:val="1"/>
          <w:numId w:val="1"/>
        </w:numPr>
        <w:spacing w:before="120" w:after="120" w:line="276" w:lineRule="auto"/>
        <w:ind w:left="425" w:firstLine="0"/>
        <w:jc w:val="both"/>
        <w:rPr>
          <w:rFonts w:ascii="Arial" w:hAnsi="Arial" w:cs="Arial"/>
          <w:b/>
          <w:sz w:val="20"/>
          <w:szCs w:val="20"/>
        </w:rPr>
      </w:pPr>
      <w:r w:rsidRPr="00300371">
        <w:rPr>
          <w:rFonts w:ascii="Arial" w:hAnsi="Arial" w:cs="Arial"/>
          <w:sz w:val="20"/>
          <w:szCs w:val="20"/>
          <w:lang w:eastAsia="en-US"/>
        </w:rPr>
        <w:t xml:space="preserve"> As obrigações da Contratante e da Contratada são as estabelecidas no Termo de Referência.</w:t>
      </w:r>
    </w:p>
    <w:p w:rsidR="006360D8" w:rsidRPr="00300371" w:rsidRDefault="006360D8" w:rsidP="006360D8">
      <w:pPr>
        <w:spacing w:before="120" w:after="120" w:line="276" w:lineRule="auto"/>
        <w:ind w:left="425"/>
        <w:jc w:val="both"/>
        <w:rPr>
          <w:rFonts w:ascii="Arial" w:hAnsi="Arial" w:cs="Arial"/>
          <w:b/>
          <w:sz w:val="20"/>
          <w:szCs w:val="20"/>
        </w:rPr>
      </w:pPr>
    </w:p>
    <w:p w:rsidR="009C23ED" w:rsidRPr="00300371" w:rsidRDefault="009C23ED" w:rsidP="006360D8">
      <w:pPr>
        <w:numPr>
          <w:ilvl w:val="0"/>
          <w:numId w:val="1"/>
        </w:numPr>
        <w:spacing w:before="120" w:after="120" w:line="276" w:lineRule="auto"/>
        <w:ind w:left="0" w:firstLine="0"/>
        <w:jc w:val="both"/>
        <w:rPr>
          <w:rFonts w:ascii="Arial" w:hAnsi="Arial" w:cs="Arial"/>
          <w:b/>
          <w:sz w:val="20"/>
          <w:szCs w:val="20"/>
        </w:rPr>
      </w:pPr>
      <w:r w:rsidRPr="00300371">
        <w:rPr>
          <w:rFonts w:ascii="Arial" w:hAnsi="Arial" w:cs="Arial"/>
          <w:b/>
          <w:sz w:val="20"/>
          <w:szCs w:val="20"/>
        </w:rPr>
        <w:t>DO PAGAMENTO</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lang w:eastAsia="en-US"/>
        </w:rPr>
        <w:t xml:space="preserve"> O pagamento será realizado no prazo máximo de até </w:t>
      </w:r>
      <w:r w:rsidR="00127CAD" w:rsidRPr="00300371">
        <w:rPr>
          <w:rFonts w:ascii="Arial" w:hAnsi="Arial" w:cs="Arial"/>
          <w:sz w:val="20"/>
          <w:szCs w:val="20"/>
          <w:lang w:eastAsia="en-US"/>
        </w:rPr>
        <w:t xml:space="preserve">30 </w:t>
      </w:r>
      <w:r w:rsidRPr="00300371">
        <w:rPr>
          <w:rFonts w:ascii="Arial" w:hAnsi="Arial" w:cs="Arial"/>
          <w:sz w:val="20"/>
          <w:szCs w:val="20"/>
          <w:lang w:eastAsia="en-US"/>
        </w:rPr>
        <w:t>(</w:t>
      </w:r>
      <w:r w:rsidR="00127CAD" w:rsidRPr="00300371">
        <w:rPr>
          <w:rFonts w:ascii="Arial" w:hAnsi="Arial" w:cs="Arial"/>
          <w:sz w:val="20"/>
          <w:szCs w:val="20"/>
          <w:lang w:eastAsia="en-US"/>
        </w:rPr>
        <w:t>trinta</w:t>
      </w:r>
      <w:r w:rsidRPr="00300371">
        <w:rPr>
          <w:rFonts w:ascii="Arial" w:hAnsi="Arial" w:cs="Arial"/>
          <w:sz w:val="20"/>
          <w:szCs w:val="20"/>
          <w:lang w:eastAsia="en-US"/>
        </w:rPr>
        <w:t xml:space="preserve">) dias, contados a partir </w:t>
      </w:r>
      <w:r w:rsidRPr="00300371">
        <w:rPr>
          <w:rFonts w:ascii="Arial" w:hAnsi="Arial" w:cs="Arial"/>
          <w:sz w:val="20"/>
          <w:szCs w:val="20"/>
        </w:rPr>
        <w:t xml:space="preserve">da data final do período de adimplemento a que se referir, </w:t>
      </w:r>
      <w:r w:rsidRPr="00300371">
        <w:rPr>
          <w:rFonts w:ascii="Arial" w:hAnsi="Arial" w:cs="Arial"/>
          <w:sz w:val="20"/>
          <w:szCs w:val="20"/>
          <w:lang w:eastAsia="en-US"/>
        </w:rPr>
        <w:t xml:space="preserve">através de ordem bancária, para crédito em banco, agência e </w:t>
      </w:r>
      <w:r w:rsidR="004526D9" w:rsidRPr="00300371">
        <w:rPr>
          <w:rFonts w:ascii="Arial" w:hAnsi="Arial" w:cs="Arial"/>
          <w:sz w:val="20"/>
          <w:szCs w:val="20"/>
          <w:lang w:eastAsia="en-US"/>
        </w:rPr>
        <w:t>conta corrente</w:t>
      </w:r>
      <w:r w:rsidRPr="00300371">
        <w:rPr>
          <w:rFonts w:ascii="Arial" w:hAnsi="Arial" w:cs="Arial"/>
          <w:sz w:val="20"/>
          <w:szCs w:val="20"/>
          <w:lang w:eastAsia="en-US"/>
        </w:rPr>
        <w:t xml:space="preserve"> indicados pelo contratado.</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lang w:eastAsia="en-US"/>
        </w:rPr>
        <w:t xml:space="preserve">Os pagamentos decorrentes de despesas cujos valores não ultrapassem o limite </w:t>
      </w:r>
      <w:r w:rsidRPr="00300371">
        <w:rPr>
          <w:rFonts w:ascii="Arial" w:hAnsi="Arial" w:cs="Arial"/>
          <w:sz w:val="20"/>
          <w:szCs w:val="20"/>
        </w:rPr>
        <w:t>de que trata o inciso II do art. 24</w:t>
      </w:r>
      <w:r w:rsidRPr="00300371">
        <w:rPr>
          <w:rFonts w:ascii="Arial" w:hAnsi="Arial" w:cs="Arial"/>
          <w:sz w:val="20"/>
          <w:szCs w:val="20"/>
          <w:lang w:eastAsia="en-US"/>
        </w:rPr>
        <w:t xml:space="preserve"> da Lei 8.666, de 1993, deverão ser efetuados no prazo de até </w:t>
      </w:r>
      <w:proofErr w:type="gramStart"/>
      <w:r w:rsidRPr="00300371">
        <w:rPr>
          <w:rFonts w:ascii="Arial" w:hAnsi="Arial" w:cs="Arial"/>
          <w:sz w:val="20"/>
          <w:szCs w:val="20"/>
          <w:lang w:eastAsia="en-US"/>
        </w:rPr>
        <w:t>5</w:t>
      </w:r>
      <w:proofErr w:type="gramEnd"/>
      <w:r w:rsidRPr="00300371">
        <w:rPr>
          <w:rFonts w:ascii="Arial" w:hAnsi="Arial" w:cs="Arial"/>
          <w:sz w:val="20"/>
          <w:szCs w:val="20"/>
          <w:lang w:eastAsia="en-US"/>
        </w:rPr>
        <w:t xml:space="preserve"> (cinco) dias úteis, contados da data da apresentação da Nota Fiscal, nos termos do art. 5º, § 3º, da Lei nº 8.666, de 1993.</w:t>
      </w:r>
    </w:p>
    <w:p w:rsidR="00EF0FEE"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lastRenderedPageBreak/>
        <w:t>O pagamento somente será autorizado depois de efetuado o “atesto” pelo servidor competente na nota fiscal apresentada</w:t>
      </w:r>
      <w:r w:rsidR="00FF07F3" w:rsidRPr="00300371">
        <w:rPr>
          <w:rFonts w:ascii="Arial" w:hAnsi="Arial" w:cs="Arial"/>
          <w:sz w:val="20"/>
          <w:szCs w:val="20"/>
        </w:rPr>
        <w:t>.</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lang w:eastAsia="en-US"/>
        </w:rPr>
      </w:pPr>
      <w:r w:rsidRPr="00300371">
        <w:rPr>
          <w:rFonts w:ascii="Arial" w:hAnsi="Arial" w:cs="Arial"/>
          <w:sz w:val="20"/>
          <w:szCs w:val="20"/>
          <w:lang w:eastAsia="en-US"/>
        </w:rPr>
        <w:t xml:space="preserve">Havendo erro na apresentação da Nota Fiscal ou dos documentos pertinentes à contratação, ou, ainda, circunstância que impeça a liquidação da despesa, como, por exemplo, </w:t>
      </w:r>
      <w:r w:rsidRPr="00300371">
        <w:rPr>
          <w:rFonts w:ascii="Arial" w:hAnsi="Arial" w:cs="Arial"/>
          <w:sz w:val="20"/>
          <w:szCs w:val="20"/>
        </w:rPr>
        <w:t>obrigação financeira pendente, decorrente de penalidade imposta ou inadimplência,</w:t>
      </w:r>
      <w:r w:rsidRPr="00300371">
        <w:rPr>
          <w:rFonts w:ascii="Arial" w:hAnsi="Arial" w:cs="Arial"/>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FF07F3" w:rsidRPr="00300371" w:rsidRDefault="00FF07F3" w:rsidP="006360D8">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300371">
        <w:rPr>
          <w:rFonts w:ascii="Arial" w:hAnsi="Arial" w:cs="Arial"/>
          <w:sz w:val="20"/>
          <w:szCs w:val="20"/>
        </w:rPr>
        <w:t xml:space="preserve">Será considerada data do pagamento o dia </w:t>
      </w:r>
      <w:r w:rsidRPr="00300371">
        <w:rPr>
          <w:rFonts w:ascii="Arial" w:hAnsi="Arial" w:cs="Arial"/>
          <w:sz w:val="20"/>
          <w:szCs w:val="20"/>
          <w:lang w:eastAsia="en-US"/>
        </w:rPr>
        <w:t>em que constar como emitida a ordem bancária para pagamento.</w:t>
      </w:r>
    </w:p>
    <w:p w:rsidR="00FF07F3" w:rsidRPr="00300371" w:rsidRDefault="00FF07F3" w:rsidP="006360D8">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300371">
        <w:rPr>
          <w:rFonts w:ascii="Arial" w:hAnsi="Arial" w:cs="Arial"/>
          <w:sz w:val="20"/>
          <w:szCs w:val="20"/>
          <w:lang w:eastAsia="en-US"/>
        </w:rPr>
        <w:t xml:space="preserve">Antes de cada pagamento à contratada, será realizada consulta ao SICAF para verificar a manutenção das condições de habilitação exigidas no edital. </w:t>
      </w:r>
    </w:p>
    <w:p w:rsidR="00FF07F3" w:rsidRPr="00300371" w:rsidRDefault="00FF07F3" w:rsidP="006360D8">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300371">
        <w:rPr>
          <w:rFonts w:ascii="Arial" w:hAnsi="Arial" w:cs="Arial"/>
          <w:sz w:val="20"/>
          <w:szCs w:val="20"/>
          <w:lang w:eastAsia="en-US"/>
        </w:rPr>
        <w:t xml:space="preserve">Constatando-se, junto ao SICAF, a situação de irregularidade da contratada, será providenciada sua advertência, por escrito, para que, no prazo de </w:t>
      </w:r>
      <w:proofErr w:type="gramStart"/>
      <w:r w:rsidRPr="00300371">
        <w:rPr>
          <w:rFonts w:ascii="Arial" w:hAnsi="Arial" w:cs="Arial"/>
          <w:sz w:val="20"/>
          <w:szCs w:val="20"/>
          <w:lang w:eastAsia="en-US"/>
        </w:rPr>
        <w:t>5</w:t>
      </w:r>
      <w:proofErr w:type="gramEnd"/>
      <w:r w:rsidRPr="00300371">
        <w:rPr>
          <w:rFonts w:ascii="Arial" w:hAnsi="Arial" w:cs="Arial"/>
          <w:sz w:val="20"/>
          <w:szCs w:val="20"/>
          <w:lang w:eastAsia="en-US"/>
        </w:rPr>
        <w:t xml:space="preserve"> (cinco) dias, regularize sua situação ou, no mesmo prazo, apresente sua defesa. O prazo poderá ser prorrogado uma vez, por igual período, a critério da contratante.</w:t>
      </w:r>
    </w:p>
    <w:p w:rsidR="00FF07F3" w:rsidRPr="00300371" w:rsidRDefault="00FF07F3" w:rsidP="006360D8">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300371">
        <w:rPr>
          <w:rFonts w:ascii="Arial" w:hAnsi="Arial" w:cs="Arial"/>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FF07F3" w:rsidRPr="00300371" w:rsidRDefault="00FF07F3" w:rsidP="006360D8">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300371">
        <w:rPr>
          <w:rFonts w:ascii="Arial" w:hAnsi="Arial" w:cs="Arial"/>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FF07F3" w:rsidRPr="00300371" w:rsidRDefault="00FF07F3" w:rsidP="006360D8">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300371">
        <w:rPr>
          <w:rFonts w:ascii="Arial" w:hAnsi="Arial" w:cs="Arial"/>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FF07F3" w:rsidRPr="00300371" w:rsidRDefault="00FF07F3"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Quando do pagamento, será efetuada a retenção tributária prevista na legislação aplicável.</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sz w:val="20"/>
          <w:szCs w:val="20"/>
        </w:rPr>
      </w:pPr>
      <w:r w:rsidRPr="00300371">
        <w:rPr>
          <w:rFonts w:ascii="Arial" w:hAnsi="Arial" w:cs="Arial"/>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 xml:space="preserve">Nos casos de eventuais atrasos de pagamento, desde que a </w:t>
      </w:r>
      <w:r w:rsidRPr="00300371">
        <w:rPr>
          <w:rFonts w:ascii="Arial" w:hAnsi="Arial" w:cs="Arial"/>
          <w:sz w:val="20"/>
          <w:szCs w:val="20"/>
          <w:lang w:eastAsia="en-US"/>
        </w:rPr>
        <w:t>Contratada</w:t>
      </w:r>
      <w:r w:rsidRPr="00300371">
        <w:rPr>
          <w:rFonts w:ascii="Arial" w:hAnsi="Arial" w:cs="Arial"/>
          <w:sz w:val="20"/>
          <w:szCs w:val="20"/>
        </w:rPr>
        <w:t xml:space="preserve"> não tenha concorrido, de alguma forma, para tanto, fica convencionado que a taxa de compensação financeira devida pela Contratante, entre a data do vencimento</w:t>
      </w:r>
      <w:proofErr w:type="gramStart"/>
      <w:r w:rsidRPr="00300371">
        <w:rPr>
          <w:rFonts w:ascii="Arial" w:hAnsi="Arial" w:cs="Arial"/>
          <w:sz w:val="20"/>
          <w:szCs w:val="20"/>
        </w:rPr>
        <w:t xml:space="preserve">  </w:t>
      </w:r>
      <w:proofErr w:type="gramEnd"/>
      <w:r w:rsidRPr="00300371">
        <w:rPr>
          <w:rFonts w:ascii="Arial" w:hAnsi="Arial" w:cs="Arial"/>
          <w:sz w:val="20"/>
          <w:szCs w:val="20"/>
        </w:rPr>
        <w:t>e o efetivo adimplemento da parcela, é calculada mediante a aplicação da seguinte fórmula:</w:t>
      </w:r>
    </w:p>
    <w:p w:rsidR="009C23ED" w:rsidRPr="00300371" w:rsidRDefault="009C23ED" w:rsidP="006360D8">
      <w:pPr>
        <w:tabs>
          <w:tab w:val="left" w:pos="1701"/>
        </w:tabs>
        <w:spacing w:before="120" w:after="120" w:line="276" w:lineRule="auto"/>
        <w:ind w:left="425"/>
        <w:jc w:val="both"/>
        <w:rPr>
          <w:rFonts w:ascii="Arial" w:hAnsi="Arial" w:cs="Arial"/>
          <w:sz w:val="20"/>
          <w:szCs w:val="20"/>
        </w:rPr>
      </w:pPr>
      <w:r w:rsidRPr="00300371">
        <w:rPr>
          <w:rFonts w:ascii="Arial" w:hAnsi="Arial" w:cs="Arial"/>
          <w:sz w:val="20"/>
          <w:szCs w:val="20"/>
        </w:rPr>
        <w:t>EM = I x N x VP, sendo:</w:t>
      </w:r>
    </w:p>
    <w:p w:rsidR="009C23ED" w:rsidRPr="00300371" w:rsidRDefault="009C23ED" w:rsidP="006360D8">
      <w:pPr>
        <w:tabs>
          <w:tab w:val="left" w:pos="1701"/>
        </w:tabs>
        <w:spacing w:before="120" w:after="120" w:line="276" w:lineRule="auto"/>
        <w:ind w:left="425"/>
        <w:jc w:val="both"/>
        <w:rPr>
          <w:rFonts w:ascii="Arial" w:hAnsi="Arial" w:cs="Arial"/>
          <w:snapToGrid w:val="0"/>
          <w:sz w:val="20"/>
          <w:szCs w:val="20"/>
        </w:rPr>
      </w:pPr>
      <w:r w:rsidRPr="00300371">
        <w:rPr>
          <w:rFonts w:ascii="Arial" w:hAnsi="Arial" w:cs="Arial"/>
          <w:snapToGrid w:val="0"/>
          <w:sz w:val="20"/>
          <w:szCs w:val="20"/>
        </w:rPr>
        <w:t>EM = Encargos moratórios;</w:t>
      </w:r>
    </w:p>
    <w:p w:rsidR="009C23ED" w:rsidRPr="00300371" w:rsidRDefault="009C23ED" w:rsidP="006360D8">
      <w:pPr>
        <w:tabs>
          <w:tab w:val="left" w:pos="1701"/>
        </w:tabs>
        <w:spacing w:before="120" w:after="120" w:line="276" w:lineRule="auto"/>
        <w:ind w:left="425"/>
        <w:jc w:val="both"/>
        <w:rPr>
          <w:rFonts w:ascii="Arial" w:hAnsi="Arial" w:cs="Arial"/>
          <w:sz w:val="20"/>
          <w:szCs w:val="20"/>
        </w:rPr>
      </w:pPr>
      <w:r w:rsidRPr="00300371">
        <w:rPr>
          <w:rFonts w:ascii="Arial" w:hAnsi="Arial" w:cs="Arial"/>
          <w:sz w:val="20"/>
          <w:szCs w:val="20"/>
        </w:rPr>
        <w:t>N = Número de dias entre a data prevista para o pagamento e a do efetivo pagamento;</w:t>
      </w:r>
    </w:p>
    <w:p w:rsidR="009C23ED" w:rsidRPr="00300371" w:rsidRDefault="009C23ED" w:rsidP="006360D8">
      <w:pPr>
        <w:tabs>
          <w:tab w:val="left" w:pos="1701"/>
        </w:tabs>
        <w:spacing w:before="120" w:after="120" w:line="276" w:lineRule="auto"/>
        <w:ind w:left="425"/>
        <w:jc w:val="both"/>
        <w:rPr>
          <w:rFonts w:ascii="Arial" w:hAnsi="Arial" w:cs="Arial"/>
          <w:sz w:val="20"/>
          <w:szCs w:val="20"/>
        </w:rPr>
      </w:pPr>
      <w:r w:rsidRPr="00300371">
        <w:rPr>
          <w:rFonts w:ascii="Arial" w:hAnsi="Arial" w:cs="Arial"/>
          <w:sz w:val="20"/>
          <w:szCs w:val="20"/>
        </w:rPr>
        <w:t>VP = Valor da parcela a ser paga.</w:t>
      </w:r>
    </w:p>
    <w:p w:rsidR="009C23ED" w:rsidRPr="00300371" w:rsidRDefault="009C23ED" w:rsidP="00034856">
      <w:pPr>
        <w:tabs>
          <w:tab w:val="left" w:pos="1701"/>
        </w:tabs>
        <w:ind w:left="425"/>
        <w:jc w:val="both"/>
        <w:rPr>
          <w:rFonts w:ascii="Arial" w:hAnsi="Arial" w:cs="Arial"/>
          <w:sz w:val="20"/>
          <w:szCs w:val="20"/>
        </w:rPr>
      </w:pPr>
      <w:r w:rsidRPr="00300371">
        <w:rPr>
          <w:rFonts w:ascii="Arial" w:hAnsi="Arial" w:cs="Arial"/>
          <w:snapToGrid w:val="0"/>
          <w:sz w:val="20"/>
          <w:szCs w:val="20"/>
        </w:rPr>
        <w:lastRenderedPageBreak/>
        <w:t xml:space="preserve">I = Índice de compensação financeira = </w:t>
      </w:r>
      <w:proofErr w:type="gramStart"/>
      <w:r w:rsidRPr="00300371">
        <w:rPr>
          <w:rFonts w:ascii="Arial" w:hAnsi="Arial" w:cs="Arial"/>
          <w:sz w:val="20"/>
          <w:szCs w:val="20"/>
        </w:rPr>
        <w:t>0,</w:t>
      </w:r>
      <w:proofErr w:type="gramEnd"/>
      <w:r w:rsidRPr="00300371">
        <w:rPr>
          <w:rFonts w:ascii="Arial" w:hAnsi="Arial" w:cs="Arial"/>
          <w:sz w:val="20"/>
          <w:szCs w:val="20"/>
        </w:rPr>
        <w:t>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14"/>
        <w:gridCol w:w="446"/>
        <w:gridCol w:w="1276"/>
        <w:gridCol w:w="4926"/>
      </w:tblGrid>
      <w:tr w:rsidR="00FD6ECC" w:rsidRPr="00300371" w:rsidTr="00D23F68">
        <w:tc>
          <w:tcPr>
            <w:tcW w:w="2214" w:type="dxa"/>
            <w:vMerge w:val="restart"/>
            <w:vAlign w:val="center"/>
          </w:tcPr>
          <w:p w:rsidR="00FD6ECC" w:rsidRPr="00300371" w:rsidRDefault="00FD6ECC" w:rsidP="00034856">
            <w:pPr>
              <w:tabs>
                <w:tab w:val="left" w:pos="1701"/>
              </w:tabs>
              <w:jc w:val="center"/>
              <w:rPr>
                <w:rFonts w:ascii="Arial" w:hAnsi="Arial" w:cs="Arial"/>
                <w:sz w:val="20"/>
                <w:szCs w:val="20"/>
              </w:rPr>
            </w:pPr>
            <w:r w:rsidRPr="00300371">
              <w:rPr>
                <w:rFonts w:ascii="Arial" w:hAnsi="Arial" w:cs="Arial"/>
                <w:sz w:val="20"/>
                <w:szCs w:val="20"/>
              </w:rPr>
              <w:t>I = (TX)</w:t>
            </w:r>
          </w:p>
        </w:tc>
        <w:tc>
          <w:tcPr>
            <w:tcW w:w="446" w:type="dxa"/>
            <w:vMerge w:val="restart"/>
            <w:vAlign w:val="center"/>
          </w:tcPr>
          <w:p w:rsidR="00FD6ECC" w:rsidRPr="00300371" w:rsidRDefault="00FD6ECC" w:rsidP="00034856">
            <w:pPr>
              <w:tabs>
                <w:tab w:val="left" w:pos="1701"/>
              </w:tabs>
              <w:rPr>
                <w:rFonts w:ascii="Arial" w:hAnsi="Arial" w:cs="Arial"/>
                <w:sz w:val="20"/>
                <w:szCs w:val="20"/>
              </w:rPr>
            </w:pPr>
            <w:r w:rsidRPr="00300371">
              <w:rPr>
                <w:rFonts w:ascii="Arial" w:hAnsi="Arial" w:cs="Arial"/>
                <w:sz w:val="20"/>
                <w:szCs w:val="20"/>
              </w:rPr>
              <w:t xml:space="preserve">I = </w:t>
            </w:r>
          </w:p>
        </w:tc>
        <w:tc>
          <w:tcPr>
            <w:tcW w:w="1276" w:type="dxa"/>
            <w:tcBorders>
              <w:bottom w:val="single" w:sz="4" w:space="0" w:color="auto"/>
            </w:tcBorders>
          </w:tcPr>
          <w:p w:rsidR="00FD6ECC" w:rsidRPr="00300371" w:rsidRDefault="00FD6ECC" w:rsidP="00034856">
            <w:pPr>
              <w:tabs>
                <w:tab w:val="left" w:pos="1701"/>
              </w:tabs>
              <w:jc w:val="center"/>
              <w:rPr>
                <w:rFonts w:ascii="Arial" w:hAnsi="Arial" w:cs="Arial"/>
                <w:sz w:val="20"/>
                <w:szCs w:val="20"/>
              </w:rPr>
            </w:pPr>
            <w:proofErr w:type="gramStart"/>
            <w:r w:rsidRPr="00300371">
              <w:rPr>
                <w:rFonts w:ascii="Arial" w:hAnsi="Arial" w:cs="Arial"/>
                <w:sz w:val="20"/>
                <w:szCs w:val="20"/>
              </w:rPr>
              <w:t xml:space="preserve">( </w:t>
            </w:r>
            <w:proofErr w:type="gramEnd"/>
            <w:r w:rsidRPr="00300371">
              <w:rPr>
                <w:rFonts w:ascii="Arial" w:hAnsi="Arial" w:cs="Arial"/>
                <w:sz w:val="20"/>
                <w:szCs w:val="20"/>
              </w:rPr>
              <w:t>6 / 100 )</w:t>
            </w:r>
          </w:p>
        </w:tc>
        <w:tc>
          <w:tcPr>
            <w:tcW w:w="4926" w:type="dxa"/>
            <w:vMerge w:val="restart"/>
            <w:vAlign w:val="center"/>
          </w:tcPr>
          <w:p w:rsidR="00FD6ECC" w:rsidRPr="00300371" w:rsidRDefault="00FD6ECC" w:rsidP="00034856">
            <w:pPr>
              <w:tabs>
                <w:tab w:val="left" w:pos="1701"/>
              </w:tabs>
              <w:ind w:left="742"/>
              <w:rPr>
                <w:rFonts w:ascii="Arial" w:hAnsi="Arial" w:cs="Arial"/>
                <w:sz w:val="20"/>
                <w:szCs w:val="20"/>
              </w:rPr>
            </w:pPr>
            <w:r w:rsidRPr="00300371">
              <w:rPr>
                <w:rFonts w:ascii="Arial" w:hAnsi="Arial" w:cs="Arial"/>
                <w:sz w:val="20"/>
                <w:szCs w:val="20"/>
              </w:rPr>
              <w:t xml:space="preserve">I = </w:t>
            </w:r>
            <w:proofErr w:type="gramStart"/>
            <w:r w:rsidRPr="00300371">
              <w:rPr>
                <w:rFonts w:ascii="Arial" w:hAnsi="Arial" w:cs="Arial"/>
                <w:sz w:val="20"/>
                <w:szCs w:val="20"/>
              </w:rPr>
              <w:t>0,</w:t>
            </w:r>
            <w:proofErr w:type="gramEnd"/>
            <w:r w:rsidRPr="00300371">
              <w:rPr>
                <w:rFonts w:ascii="Arial" w:hAnsi="Arial" w:cs="Arial"/>
                <w:sz w:val="20"/>
                <w:szCs w:val="20"/>
              </w:rPr>
              <w:t>00016438</w:t>
            </w:r>
          </w:p>
          <w:p w:rsidR="00FD6ECC" w:rsidRPr="00300371" w:rsidRDefault="00FD6ECC" w:rsidP="00034856">
            <w:pPr>
              <w:tabs>
                <w:tab w:val="left" w:pos="1701"/>
              </w:tabs>
              <w:ind w:left="742"/>
              <w:rPr>
                <w:rFonts w:ascii="Arial" w:hAnsi="Arial" w:cs="Arial"/>
                <w:sz w:val="20"/>
                <w:szCs w:val="20"/>
              </w:rPr>
            </w:pPr>
            <w:r w:rsidRPr="00300371">
              <w:rPr>
                <w:rFonts w:ascii="Arial" w:hAnsi="Arial" w:cs="Arial"/>
                <w:sz w:val="20"/>
                <w:szCs w:val="20"/>
              </w:rPr>
              <w:t>TX = Percentual da taxa anual = 6%</w:t>
            </w:r>
          </w:p>
        </w:tc>
      </w:tr>
      <w:tr w:rsidR="00FD6ECC" w:rsidRPr="00300371" w:rsidTr="00D23F68">
        <w:tc>
          <w:tcPr>
            <w:tcW w:w="2214" w:type="dxa"/>
            <w:vMerge/>
          </w:tcPr>
          <w:p w:rsidR="00FD6ECC" w:rsidRPr="00300371" w:rsidRDefault="00FD6ECC" w:rsidP="00034856">
            <w:pPr>
              <w:tabs>
                <w:tab w:val="left" w:pos="1701"/>
              </w:tabs>
              <w:jc w:val="both"/>
              <w:rPr>
                <w:rFonts w:ascii="Arial" w:hAnsi="Arial" w:cs="Arial"/>
                <w:sz w:val="20"/>
                <w:szCs w:val="20"/>
              </w:rPr>
            </w:pPr>
          </w:p>
        </w:tc>
        <w:tc>
          <w:tcPr>
            <w:tcW w:w="446" w:type="dxa"/>
            <w:vMerge/>
          </w:tcPr>
          <w:p w:rsidR="00FD6ECC" w:rsidRPr="00300371" w:rsidRDefault="00FD6ECC" w:rsidP="00034856">
            <w:pPr>
              <w:tabs>
                <w:tab w:val="left" w:pos="1701"/>
              </w:tabs>
              <w:jc w:val="both"/>
              <w:rPr>
                <w:rFonts w:ascii="Arial" w:hAnsi="Arial" w:cs="Arial"/>
                <w:sz w:val="20"/>
                <w:szCs w:val="20"/>
              </w:rPr>
            </w:pPr>
          </w:p>
        </w:tc>
        <w:tc>
          <w:tcPr>
            <w:tcW w:w="1276" w:type="dxa"/>
            <w:tcBorders>
              <w:top w:val="single" w:sz="4" w:space="0" w:color="auto"/>
            </w:tcBorders>
          </w:tcPr>
          <w:p w:rsidR="00FD6ECC" w:rsidRPr="00300371" w:rsidRDefault="00FD6ECC" w:rsidP="00034856">
            <w:pPr>
              <w:tabs>
                <w:tab w:val="left" w:pos="1701"/>
              </w:tabs>
              <w:jc w:val="center"/>
              <w:rPr>
                <w:rFonts w:ascii="Arial" w:hAnsi="Arial" w:cs="Arial"/>
                <w:sz w:val="20"/>
                <w:szCs w:val="20"/>
              </w:rPr>
            </w:pPr>
            <w:r w:rsidRPr="00300371">
              <w:rPr>
                <w:rFonts w:ascii="Arial" w:hAnsi="Arial" w:cs="Arial"/>
                <w:sz w:val="20"/>
                <w:szCs w:val="20"/>
              </w:rPr>
              <w:t>365</w:t>
            </w:r>
          </w:p>
        </w:tc>
        <w:tc>
          <w:tcPr>
            <w:tcW w:w="4926" w:type="dxa"/>
            <w:vMerge/>
          </w:tcPr>
          <w:p w:rsidR="00FD6ECC" w:rsidRPr="00300371" w:rsidRDefault="00FD6ECC" w:rsidP="00034856">
            <w:pPr>
              <w:tabs>
                <w:tab w:val="left" w:pos="1701"/>
              </w:tabs>
              <w:jc w:val="both"/>
              <w:rPr>
                <w:rFonts w:ascii="Arial" w:hAnsi="Arial" w:cs="Arial"/>
                <w:sz w:val="20"/>
                <w:szCs w:val="20"/>
              </w:rPr>
            </w:pPr>
          </w:p>
        </w:tc>
      </w:tr>
    </w:tbl>
    <w:p w:rsidR="00FD6ECC" w:rsidRPr="00300371" w:rsidRDefault="00FD6ECC" w:rsidP="006360D8">
      <w:pPr>
        <w:tabs>
          <w:tab w:val="left" w:pos="1701"/>
        </w:tabs>
        <w:spacing w:before="120" w:after="120" w:line="276" w:lineRule="auto"/>
        <w:ind w:left="425"/>
        <w:jc w:val="both"/>
        <w:rPr>
          <w:rFonts w:ascii="Arial" w:hAnsi="Arial" w:cs="Arial"/>
          <w:sz w:val="20"/>
          <w:szCs w:val="20"/>
        </w:rPr>
      </w:pPr>
    </w:p>
    <w:p w:rsidR="00FD6ECC" w:rsidRPr="00300371" w:rsidRDefault="00FD6ECC" w:rsidP="00FD6ECC">
      <w:pPr>
        <w:numPr>
          <w:ilvl w:val="0"/>
          <w:numId w:val="1"/>
        </w:numPr>
        <w:spacing w:before="120" w:after="120" w:line="276" w:lineRule="auto"/>
        <w:jc w:val="both"/>
        <w:rPr>
          <w:rFonts w:ascii="Arial" w:hAnsi="Arial" w:cs="Arial"/>
          <w:b/>
          <w:sz w:val="20"/>
          <w:szCs w:val="20"/>
        </w:rPr>
      </w:pPr>
      <w:r w:rsidRPr="00300371">
        <w:rPr>
          <w:rFonts w:ascii="Arial" w:hAnsi="Arial" w:cs="Arial"/>
          <w:b/>
          <w:sz w:val="20"/>
          <w:szCs w:val="20"/>
        </w:rPr>
        <w:t xml:space="preserve">DA FORMAÇÃO DO CADASTRO DE RESERVA </w:t>
      </w:r>
    </w:p>
    <w:p w:rsidR="00FD6ECC" w:rsidRPr="00300371" w:rsidRDefault="00FD6ECC" w:rsidP="00FD6ECC">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Após o encerramento da etapa competitiva, os licitantes poderão reduzir seus preços ao valor da proposta do licitante mais bem classificado.</w:t>
      </w:r>
    </w:p>
    <w:p w:rsidR="00FD6ECC" w:rsidRPr="00300371" w:rsidRDefault="00FD6ECC" w:rsidP="00FD6ECC">
      <w:pPr>
        <w:numPr>
          <w:ilvl w:val="2"/>
          <w:numId w:val="1"/>
        </w:numPr>
        <w:spacing w:before="120" w:after="120" w:line="276" w:lineRule="auto"/>
        <w:ind w:left="1134" w:firstLine="0"/>
        <w:jc w:val="both"/>
        <w:rPr>
          <w:rFonts w:ascii="Arial" w:hAnsi="Arial" w:cs="Arial"/>
          <w:sz w:val="20"/>
          <w:szCs w:val="20"/>
        </w:rPr>
      </w:pPr>
      <w:r w:rsidRPr="00300371">
        <w:rPr>
          <w:rFonts w:ascii="Arial" w:hAnsi="Arial" w:cs="Arial"/>
          <w:sz w:val="20"/>
          <w:szCs w:val="20"/>
        </w:rPr>
        <w:t>A apresentação de novas propostas na forma deste item não prejudicará o resultado do certame em relação ao licitante melhor classificado.</w:t>
      </w:r>
    </w:p>
    <w:p w:rsidR="00FD6ECC" w:rsidRPr="00300371" w:rsidRDefault="00FD6ECC" w:rsidP="00FD6ECC">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Havendo um ou mais licitantes que aceitem cotar suas propostas em valor igual ao do licitante vencedor, estes serão classificados segundo a ordem da última proposta individual apresentada durante a fase competitiva.</w:t>
      </w:r>
    </w:p>
    <w:p w:rsidR="00FD6ECC" w:rsidRPr="00300371" w:rsidRDefault="00FD6ECC" w:rsidP="00FD6ECC">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 xml:space="preserve">Esta ordem de classificação dos licitantes registrados deverá ser respeitada nas contratações e somente será </w:t>
      </w:r>
      <w:proofErr w:type="gramStart"/>
      <w:r w:rsidRPr="00300371">
        <w:rPr>
          <w:rFonts w:ascii="Arial" w:hAnsi="Arial" w:cs="Arial"/>
          <w:sz w:val="20"/>
          <w:szCs w:val="20"/>
        </w:rPr>
        <w:t>utilizada</w:t>
      </w:r>
      <w:proofErr w:type="gramEnd"/>
      <w:r w:rsidRPr="00300371">
        <w:rPr>
          <w:rFonts w:ascii="Arial" w:hAnsi="Arial" w:cs="Arial"/>
          <w:sz w:val="20"/>
          <w:szCs w:val="20"/>
        </w:rPr>
        <w:t xml:space="preserve"> acaso o melhor colocado no certame não assine a ata ou tenha seu registro cancelado nas hipóteses previstas nos artigos 20 e 21 do Decreto n° 7.892/2013.</w:t>
      </w:r>
    </w:p>
    <w:p w:rsidR="00FD6ECC" w:rsidRPr="00300371" w:rsidRDefault="00FD6ECC" w:rsidP="00FD6ECC">
      <w:pPr>
        <w:spacing w:before="120" w:after="120" w:line="276" w:lineRule="auto"/>
        <w:jc w:val="both"/>
        <w:rPr>
          <w:rFonts w:ascii="Arial" w:hAnsi="Arial" w:cs="Arial"/>
          <w:b/>
          <w:sz w:val="20"/>
          <w:szCs w:val="20"/>
        </w:rPr>
      </w:pPr>
    </w:p>
    <w:p w:rsidR="009C23ED" w:rsidRPr="00300371" w:rsidRDefault="009C23ED" w:rsidP="006360D8">
      <w:pPr>
        <w:numPr>
          <w:ilvl w:val="0"/>
          <w:numId w:val="1"/>
        </w:numPr>
        <w:spacing w:before="120" w:after="120" w:line="276" w:lineRule="auto"/>
        <w:ind w:left="0" w:firstLine="0"/>
        <w:jc w:val="both"/>
        <w:rPr>
          <w:rFonts w:ascii="Arial" w:hAnsi="Arial" w:cs="Arial"/>
          <w:b/>
          <w:sz w:val="20"/>
          <w:szCs w:val="20"/>
        </w:rPr>
      </w:pPr>
      <w:r w:rsidRPr="00300371">
        <w:rPr>
          <w:rFonts w:ascii="Arial" w:hAnsi="Arial" w:cs="Arial"/>
          <w:b/>
          <w:sz w:val="20"/>
          <w:szCs w:val="20"/>
        </w:rPr>
        <w:t>DAS SANÇÕES ADMINISTRATIVAS.</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shd w:val="clear" w:color="auto" w:fill="FFFFFF"/>
        </w:rPr>
      </w:pPr>
      <w:r w:rsidRPr="00300371">
        <w:rPr>
          <w:rFonts w:ascii="Arial" w:hAnsi="Arial" w:cs="Arial"/>
          <w:sz w:val="20"/>
          <w:szCs w:val="20"/>
          <w:shd w:val="clear" w:color="auto" w:fill="FFFFFF"/>
        </w:rPr>
        <w:t>Comete infração administrativa, nos termos da Lei nº 10.520, de 2002, o licitante/adjudicatário</w:t>
      </w:r>
      <w:r w:rsidR="00127CAD" w:rsidRPr="00300371">
        <w:rPr>
          <w:rFonts w:ascii="Arial" w:hAnsi="Arial" w:cs="Arial"/>
          <w:sz w:val="20"/>
          <w:szCs w:val="20"/>
          <w:shd w:val="clear" w:color="auto" w:fill="FFFFFF"/>
        </w:rPr>
        <w:t xml:space="preserve"> </w:t>
      </w:r>
      <w:r w:rsidRPr="00300371">
        <w:rPr>
          <w:rFonts w:ascii="Arial" w:hAnsi="Arial" w:cs="Arial"/>
          <w:sz w:val="20"/>
          <w:szCs w:val="20"/>
          <w:shd w:val="clear" w:color="auto" w:fill="FFFFFF"/>
        </w:rPr>
        <w:t xml:space="preserve">que: </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proofErr w:type="gramStart"/>
      <w:r w:rsidRPr="00300371">
        <w:rPr>
          <w:rFonts w:ascii="Arial" w:hAnsi="Arial" w:cs="Arial"/>
          <w:sz w:val="20"/>
          <w:szCs w:val="20"/>
          <w:shd w:val="clear" w:color="auto" w:fill="FFFFFF"/>
        </w:rPr>
        <w:t>não</w:t>
      </w:r>
      <w:proofErr w:type="gramEnd"/>
      <w:r w:rsidRPr="00300371">
        <w:rPr>
          <w:rFonts w:ascii="Arial" w:hAnsi="Arial" w:cs="Arial"/>
          <w:sz w:val="20"/>
          <w:szCs w:val="20"/>
          <w:shd w:val="clear" w:color="auto" w:fill="FFFFFF"/>
        </w:rPr>
        <w:t xml:space="preserve"> assinar a ata de registro de preços quando convocado dentro do prazo de validade da proposta, não aceitar/retirar a nota de empenho ou não assinar o termo de contrato decorrente da ata de registro de preços;</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proofErr w:type="gramStart"/>
      <w:r w:rsidRPr="00300371">
        <w:rPr>
          <w:rFonts w:ascii="Arial" w:hAnsi="Arial" w:cs="Arial"/>
          <w:sz w:val="20"/>
          <w:szCs w:val="20"/>
          <w:shd w:val="clear" w:color="auto" w:fill="FFFFFF"/>
        </w:rPr>
        <w:t>apresentar</w:t>
      </w:r>
      <w:proofErr w:type="gramEnd"/>
      <w:r w:rsidR="00127CAD" w:rsidRPr="00300371">
        <w:rPr>
          <w:rFonts w:ascii="Arial" w:hAnsi="Arial" w:cs="Arial"/>
          <w:sz w:val="20"/>
          <w:szCs w:val="20"/>
          <w:shd w:val="clear" w:color="auto" w:fill="FFFFFF"/>
        </w:rPr>
        <w:t xml:space="preserve"> </w:t>
      </w:r>
      <w:r w:rsidRPr="00300371">
        <w:rPr>
          <w:rFonts w:ascii="Arial" w:hAnsi="Arial" w:cs="Arial"/>
          <w:sz w:val="20"/>
          <w:szCs w:val="20"/>
          <w:shd w:val="clear" w:color="auto" w:fill="FFFFFF"/>
        </w:rPr>
        <w:t>documentação falsa;</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proofErr w:type="gramStart"/>
      <w:r w:rsidRPr="00300371">
        <w:rPr>
          <w:rFonts w:ascii="Arial" w:hAnsi="Arial" w:cs="Arial"/>
          <w:sz w:val="20"/>
          <w:szCs w:val="20"/>
          <w:shd w:val="clear" w:color="auto" w:fill="FFFFFF"/>
        </w:rPr>
        <w:t>deixar</w:t>
      </w:r>
      <w:proofErr w:type="gramEnd"/>
      <w:r w:rsidRPr="00300371">
        <w:rPr>
          <w:rFonts w:ascii="Arial" w:hAnsi="Arial" w:cs="Arial"/>
          <w:sz w:val="20"/>
          <w:szCs w:val="20"/>
          <w:shd w:val="clear" w:color="auto" w:fill="FFFFFF"/>
        </w:rPr>
        <w:t xml:space="preserve"> de entregar os documentos exigidos no certame;</w:t>
      </w:r>
    </w:p>
    <w:p w:rsidR="00CE2F0D" w:rsidRPr="00300371" w:rsidRDefault="00CE2F0D" w:rsidP="006360D8">
      <w:pPr>
        <w:numPr>
          <w:ilvl w:val="2"/>
          <w:numId w:val="1"/>
        </w:numPr>
        <w:snapToGrid w:val="0"/>
        <w:spacing w:before="120" w:after="120" w:line="276" w:lineRule="auto"/>
        <w:ind w:left="1134" w:firstLine="0"/>
        <w:jc w:val="both"/>
        <w:rPr>
          <w:rFonts w:ascii="Arial" w:hAnsi="Arial" w:cs="Arial"/>
          <w:b/>
          <w:sz w:val="20"/>
          <w:szCs w:val="20"/>
          <w:shd w:val="clear" w:color="auto" w:fill="FFFFFF"/>
        </w:rPr>
      </w:pPr>
      <w:proofErr w:type="gramStart"/>
      <w:r w:rsidRPr="00300371">
        <w:rPr>
          <w:rFonts w:ascii="Arial" w:hAnsi="Arial" w:cs="Arial"/>
          <w:sz w:val="20"/>
          <w:szCs w:val="20"/>
          <w:shd w:val="clear" w:color="auto" w:fill="FFFFFF"/>
        </w:rPr>
        <w:t>ensejar</w:t>
      </w:r>
      <w:proofErr w:type="gramEnd"/>
      <w:r w:rsidRPr="00300371">
        <w:rPr>
          <w:rFonts w:ascii="Arial" w:hAnsi="Arial" w:cs="Arial"/>
          <w:sz w:val="20"/>
          <w:szCs w:val="20"/>
          <w:shd w:val="clear" w:color="auto" w:fill="FFFFFF"/>
        </w:rPr>
        <w:t xml:space="preserve"> o retardamento da execução do objeto;</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proofErr w:type="gramStart"/>
      <w:r w:rsidRPr="00300371">
        <w:rPr>
          <w:rFonts w:ascii="Arial" w:hAnsi="Arial" w:cs="Arial"/>
          <w:sz w:val="20"/>
          <w:szCs w:val="20"/>
          <w:shd w:val="clear" w:color="auto" w:fill="FFFFFF"/>
        </w:rPr>
        <w:t>não</w:t>
      </w:r>
      <w:proofErr w:type="gramEnd"/>
      <w:r w:rsidRPr="00300371">
        <w:rPr>
          <w:rFonts w:ascii="Arial" w:hAnsi="Arial" w:cs="Arial"/>
          <w:sz w:val="20"/>
          <w:shd w:val="clear" w:color="auto" w:fill="FFFFFF"/>
        </w:rPr>
        <w:t xml:space="preserve"> mantiver a proposta</w:t>
      </w:r>
      <w:r w:rsidRPr="00300371">
        <w:rPr>
          <w:rFonts w:ascii="Arial" w:hAnsi="Arial" w:cs="Arial"/>
          <w:sz w:val="20"/>
          <w:szCs w:val="20"/>
          <w:shd w:val="clear" w:color="auto" w:fill="FFFFFF"/>
        </w:rPr>
        <w:t>;</w:t>
      </w:r>
    </w:p>
    <w:p w:rsidR="00EF0FEE" w:rsidRPr="00300371" w:rsidRDefault="00EF0FEE"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proofErr w:type="gramStart"/>
      <w:r w:rsidRPr="00300371">
        <w:rPr>
          <w:rFonts w:ascii="Arial" w:hAnsi="Arial" w:cs="Arial"/>
          <w:sz w:val="20"/>
          <w:szCs w:val="20"/>
          <w:shd w:val="clear" w:color="auto" w:fill="FFFFFF"/>
        </w:rPr>
        <w:t>cometer</w:t>
      </w:r>
      <w:proofErr w:type="gramEnd"/>
      <w:r w:rsidRPr="00300371">
        <w:rPr>
          <w:rFonts w:ascii="Arial" w:hAnsi="Arial" w:cs="Arial"/>
          <w:sz w:val="20"/>
          <w:szCs w:val="20"/>
          <w:shd w:val="clear" w:color="auto" w:fill="FFFFFF"/>
        </w:rPr>
        <w:t xml:space="preserve"> fraude fiscal;</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proofErr w:type="gramStart"/>
      <w:r w:rsidRPr="00300371">
        <w:rPr>
          <w:rFonts w:ascii="Arial" w:hAnsi="Arial" w:cs="Arial"/>
          <w:sz w:val="20"/>
          <w:szCs w:val="20"/>
          <w:shd w:val="clear" w:color="auto" w:fill="FFFFFF"/>
        </w:rPr>
        <w:t>comportar</w:t>
      </w:r>
      <w:proofErr w:type="gramEnd"/>
      <w:r w:rsidRPr="00300371">
        <w:rPr>
          <w:rFonts w:ascii="Arial" w:hAnsi="Arial" w:cs="Arial"/>
          <w:sz w:val="20"/>
          <w:szCs w:val="20"/>
          <w:shd w:val="clear" w:color="auto" w:fill="FFFFFF"/>
        </w:rPr>
        <w:t>-se de modo inidôneo</w:t>
      </w:r>
      <w:r w:rsidR="00EF0FEE" w:rsidRPr="00300371">
        <w:rPr>
          <w:rFonts w:ascii="Arial" w:hAnsi="Arial" w:cs="Arial"/>
          <w:sz w:val="20"/>
          <w:szCs w:val="20"/>
          <w:shd w:val="clear" w:color="auto" w:fill="FFFFFF"/>
        </w:rPr>
        <w:t>.</w:t>
      </w:r>
    </w:p>
    <w:p w:rsidR="00EF0FEE" w:rsidRPr="00300371" w:rsidRDefault="00EF0FEE" w:rsidP="006360D8">
      <w:pPr>
        <w:numPr>
          <w:ilvl w:val="1"/>
          <w:numId w:val="1"/>
        </w:numPr>
        <w:spacing w:before="120" w:after="120" w:line="276" w:lineRule="auto"/>
        <w:ind w:left="425" w:firstLine="0"/>
        <w:jc w:val="both"/>
        <w:rPr>
          <w:rFonts w:ascii="Arial" w:hAnsi="Arial" w:cs="Arial"/>
          <w:sz w:val="20"/>
          <w:szCs w:val="20"/>
          <w:shd w:val="clear" w:color="auto" w:fill="FFFFFF"/>
        </w:rPr>
      </w:pPr>
      <w:r w:rsidRPr="00300371">
        <w:rPr>
          <w:rFonts w:ascii="Arial" w:hAnsi="Arial" w:cs="Arial"/>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shd w:val="clear" w:color="auto" w:fill="FFFFFF"/>
        </w:rPr>
      </w:pPr>
      <w:r w:rsidRPr="00300371">
        <w:rPr>
          <w:rFonts w:ascii="Arial" w:hAnsi="Arial" w:cs="Arial"/>
          <w:sz w:val="20"/>
          <w:szCs w:val="20"/>
          <w:shd w:val="clear" w:color="auto" w:fill="FFFFFF"/>
        </w:rPr>
        <w:t xml:space="preserve"> </w:t>
      </w:r>
      <w:proofErr w:type="gramStart"/>
      <w:r w:rsidRPr="00300371">
        <w:rPr>
          <w:rFonts w:ascii="Arial" w:hAnsi="Arial" w:cs="Arial"/>
          <w:sz w:val="20"/>
          <w:szCs w:val="20"/>
          <w:shd w:val="clear" w:color="auto" w:fill="FFFFFF"/>
        </w:rPr>
        <w:t>licitante</w:t>
      </w:r>
      <w:proofErr w:type="gramEnd"/>
      <w:r w:rsidRPr="00300371">
        <w:rPr>
          <w:rFonts w:ascii="Arial" w:hAnsi="Arial" w:cs="Arial"/>
          <w:sz w:val="20"/>
          <w:szCs w:val="20"/>
          <w:shd w:val="clear" w:color="auto" w:fill="FFFFFF"/>
        </w:rPr>
        <w:t>/adjudicatário que cometer qualquer das infrações discriminadas no subitem anterior ficará sujeito, sem prejuízo da responsabilidade civil e criminal, às seguintes sanções:</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300371">
        <w:rPr>
          <w:rFonts w:ascii="Arial" w:hAnsi="Arial" w:cs="Arial"/>
          <w:sz w:val="20"/>
          <w:szCs w:val="20"/>
          <w:shd w:val="clear" w:color="auto" w:fill="FFFFFF"/>
        </w:rPr>
        <w:t xml:space="preserve">Multa de </w:t>
      </w:r>
      <w:r w:rsidR="00127CAD" w:rsidRPr="00300371">
        <w:rPr>
          <w:rFonts w:ascii="Arial" w:hAnsi="Arial" w:cs="Arial"/>
          <w:sz w:val="20"/>
          <w:szCs w:val="20"/>
          <w:shd w:val="clear" w:color="auto" w:fill="FFFFFF"/>
        </w:rPr>
        <w:t>até 10</w:t>
      </w:r>
      <w:r w:rsidRPr="00300371">
        <w:rPr>
          <w:rFonts w:ascii="Arial" w:hAnsi="Arial" w:cs="Arial"/>
          <w:sz w:val="20"/>
          <w:szCs w:val="20"/>
          <w:shd w:val="clear" w:color="auto" w:fill="FFFFFF"/>
        </w:rPr>
        <w:t>% (</w:t>
      </w:r>
      <w:r w:rsidR="00127CAD" w:rsidRPr="00300371">
        <w:rPr>
          <w:rFonts w:ascii="Arial" w:hAnsi="Arial" w:cs="Arial"/>
          <w:sz w:val="20"/>
          <w:szCs w:val="20"/>
          <w:shd w:val="clear" w:color="auto" w:fill="FFFFFF"/>
        </w:rPr>
        <w:t>dez</w:t>
      </w:r>
      <w:r w:rsidRPr="00300371">
        <w:rPr>
          <w:rFonts w:ascii="Arial" w:hAnsi="Arial" w:cs="Arial"/>
          <w:sz w:val="20"/>
          <w:szCs w:val="20"/>
          <w:shd w:val="clear" w:color="auto" w:fill="FFFFFF"/>
        </w:rPr>
        <w:t xml:space="preserve"> por cento) sobre o valor estimado do(s) item(s) prejudicado(s) pela conduta do licitante;</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300371">
        <w:rPr>
          <w:rFonts w:ascii="Arial" w:hAnsi="Arial" w:cs="Arial"/>
          <w:sz w:val="20"/>
          <w:szCs w:val="20"/>
          <w:shd w:val="clear" w:color="auto" w:fill="FFFFFF"/>
        </w:rPr>
        <w:t>Impedimento de licitar e de contratar com a União e descredenciamento no SICAF, pelo prazo de até cinco anos;</w:t>
      </w:r>
    </w:p>
    <w:p w:rsidR="009C23ED" w:rsidRPr="00300371" w:rsidRDefault="009C23ED" w:rsidP="006360D8">
      <w:pPr>
        <w:numPr>
          <w:ilvl w:val="1"/>
          <w:numId w:val="1"/>
        </w:numPr>
        <w:spacing w:before="120" w:after="120" w:line="276" w:lineRule="auto"/>
        <w:ind w:left="425" w:firstLine="0"/>
        <w:jc w:val="both"/>
        <w:rPr>
          <w:rFonts w:ascii="Arial" w:hAnsi="Arial" w:cs="Arial"/>
          <w:sz w:val="20"/>
        </w:rPr>
      </w:pPr>
      <w:r w:rsidRPr="00300371">
        <w:rPr>
          <w:rFonts w:ascii="Arial" w:hAnsi="Arial" w:cs="Arial"/>
          <w:sz w:val="20"/>
          <w:szCs w:val="20"/>
          <w:shd w:val="clear" w:color="auto" w:fill="FFFFFF"/>
        </w:rPr>
        <w:t>A penalidade de multa pode ser aplicada cumulativamente com a sanção de impedimento</w:t>
      </w:r>
      <w:r w:rsidRPr="00300371">
        <w:rPr>
          <w:rFonts w:ascii="Arial" w:hAnsi="Arial" w:cs="Arial"/>
          <w:sz w:val="20"/>
          <w:shd w:val="clear" w:color="auto" w:fill="FFFFFF"/>
        </w:rPr>
        <w:t>.</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sz w:val="20"/>
          <w:szCs w:val="20"/>
        </w:rPr>
      </w:pPr>
      <w:r w:rsidRPr="00300371">
        <w:rPr>
          <w:rFonts w:ascii="Arial" w:hAnsi="Arial" w:cs="Arial"/>
          <w:sz w:val="20"/>
          <w:szCs w:val="20"/>
        </w:rPr>
        <w:t xml:space="preserve">A aplicação de qualquer das penalidades previstas realizar-se-á em processo administrativo que assegurará o contraditório e a ampla defesa ao </w:t>
      </w:r>
      <w:r w:rsidRPr="00300371">
        <w:rPr>
          <w:rFonts w:ascii="Arial" w:hAnsi="Arial" w:cs="Arial"/>
          <w:sz w:val="20"/>
          <w:szCs w:val="20"/>
        </w:rPr>
        <w:lastRenderedPageBreak/>
        <w:t>licitante/adjudicatário, observando-se o procedimento previsto na Lei nº 8.666, de 1993, e subsidiariamente na Lei nº 9.784, de 1999.</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 xml:space="preserve">A autoridade competente, na aplicação das sanções, levará em </w:t>
      </w:r>
      <w:r w:rsidRPr="00300371">
        <w:rPr>
          <w:rFonts w:ascii="Arial" w:hAnsi="Arial" w:cs="Arial"/>
          <w:sz w:val="20"/>
          <w:szCs w:val="20"/>
          <w:shd w:val="clear" w:color="auto" w:fill="FFFFFF"/>
        </w:rPr>
        <w:t>consideração</w:t>
      </w:r>
      <w:r w:rsidRPr="00300371">
        <w:rPr>
          <w:rFonts w:ascii="Arial" w:hAnsi="Arial" w:cs="Arial"/>
          <w:sz w:val="20"/>
          <w:szCs w:val="20"/>
        </w:rPr>
        <w:t xml:space="preserve"> a gravidade da conduta do infrator, o caráter educativo da pena, bem como o dano causado à Administração, observado o princípio da proporcionalidade,</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As penalidades serão obrigatoriamente registradas no SICAF.</w:t>
      </w:r>
    </w:p>
    <w:p w:rsidR="009C23ED" w:rsidRPr="00300371" w:rsidRDefault="009C23ED" w:rsidP="006360D8">
      <w:pPr>
        <w:numPr>
          <w:ilvl w:val="1"/>
          <w:numId w:val="1"/>
        </w:numPr>
        <w:spacing w:before="120" w:after="120" w:line="276" w:lineRule="auto"/>
        <w:ind w:left="425" w:firstLine="0"/>
        <w:jc w:val="both"/>
        <w:rPr>
          <w:rFonts w:ascii="Arial" w:hAnsi="Arial" w:cs="Arial"/>
          <w:sz w:val="20"/>
        </w:rPr>
      </w:pPr>
      <w:r w:rsidRPr="00300371">
        <w:rPr>
          <w:rFonts w:ascii="Arial" w:hAnsi="Arial" w:cs="Arial"/>
          <w:sz w:val="20"/>
          <w:szCs w:val="20"/>
        </w:rPr>
        <w:t>As sanções por atos praticados no decorrer da contratação estão previstas no Termo de Referência.</w:t>
      </w:r>
    </w:p>
    <w:p w:rsidR="006360D8" w:rsidRPr="00300371" w:rsidRDefault="006360D8" w:rsidP="006360D8">
      <w:pPr>
        <w:spacing w:before="120" w:after="120" w:line="276" w:lineRule="auto"/>
        <w:ind w:left="425"/>
        <w:jc w:val="both"/>
        <w:rPr>
          <w:rFonts w:ascii="Arial" w:hAnsi="Arial" w:cs="Arial"/>
          <w:sz w:val="20"/>
        </w:rPr>
      </w:pPr>
    </w:p>
    <w:p w:rsidR="009C23ED" w:rsidRPr="00300371" w:rsidRDefault="009C23ED" w:rsidP="006360D8">
      <w:pPr>
        <w:numPr>
          <w:ilvl w:val="0"/>
          <w:numId w:val="1"/>
        </w:numPr>
        <w:spacing w:before="120" w:after="120" w:line="276" w:lineRule="auto"/>
        <w:ind w:left="0" w:firstLine="0"/>
        <w:jc w:val="both"/>
        <w:rPr>
          <w:rFonts w:ascii="Arial" w:hAnsi="Arial" w:cs="Arial"/>
          <w:b/>
          <w:sz w:val="20"/>
          <w:szCs w:val="20"/>
        </w:rPr>
      </w:pPr>
      <w:r w:rsidRPr="00300371">
        <w:rPr>
          <w:rFonts w:ascii="Arial" w:hAnsi="Arial" w:cs="Arial"/>
          <w:b/>
          <w:sz w:val="20"/>
          <w:szCs w:val="20"/>
        </w:rPr>
        <w:t>DA IMPUGNAÇÃO AO EDITAL E DO PEDIDO DE ESCLARECIMENTO</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Até 02 (dois) dias úteis antes da data designada para a abertura da sessão pública, qualquer pessoa poderá impugnar este Edital.</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 xml:space="preserve">A impugnação poderá ser realizada por forma eletrônica, pelo e-mail </w:t>
      </w:r>
      <w:hyperlink r:id="rId17" w:history="1">
        <w:r w:rsidR="00127CAD" w:rsidRPr="00300371">
          <w:rPr>
            <w:rStyle w:val="Hyperlink"/>
            <w:rFonts w:ascii="Arial" w:hAnsi="Arial" w:cs="Arial"/>
            <w:color w:val="auto"/>
            <w:sz w:val="20"/>
            <w:szCs w:val="20"/>
          </w:rPr>
          <w:t>cpl.coad@dpf.gov.br</w:t>
        </w:r>
      </w:hyperlink>
      <w:r w:rsidRPr="00300371">
        <w:rPr>
          <w:rFonts w:ascii="Arial" w:hAnsi="Arial" w:cs="Arial"/>
          <w:sz w:val="20"/>
          <w:szCs w:val="20"/>
        </w:rPr>
        <w:t>,</w:t>
      </w:r>
      <w:proofErr w:type="gramStart"/>
      <w:r w:rsidR="00127CAD" w:rsidRPr="00300371">
        <w:rPr>
          <w:rFonts w:ascii="Arial" w:hAnsi="Arial" w:cs="Arial"/>
          <w:sz w:val="20"/>
          <w:szCs w:val="20"/>
        </w:rPr>
        <w:t xml:space="preserve"> </w:t>
      </w:r>
      <w:r w:rsidRPr="00300371">
        <w:rPr>
          <w:rFonts w:ascii="Arial" w:hAnsi="Arial" w:cs="Arial"/>
          <w:sz w:val="20"/>
          <w:szCs w:val="20"/>
        </w:rPr>
        <w:t xml:space="preserve"> </w:t>
      </w:r>
      <w:proofErr w:type="gramEnd"/>
      <w:r w:rsidRPr="00300371">
        <w:rPr>
          <w:rFonts w:ascii="Arial" w:hAnsi="Arial" w:cs="Arial"/>
          <w:sz w:val="20"/>
          <w:szCs w:val="20"/>
        </w:rPr>
        <w:t>ou por petição di</w:t>
      </w:r>
      <w:r w:rsidR="00127CAD" w:rsidRPr="00300371">
        <w:rPr>
          <w:rFonts w:ascii="Arial" w:hAnsi="Arial" w:cs="Arial"/>
          <w:sz w:val="20"/>
          <w:szCs w:val="20"/>
        </w:rPr>
        <w:t xml:space="preserve">rigida ou protocolada no </w:t>
      </w:r>
      <w:r w:rsidRPr="00300371">
        <w:rPr>
          <w:rFonts w:ascii="Arial" w:hAnsi="Arial" w:cs="Arial"/>
          <w:sz w:val="20"/>
          <w:szCs w:val="20"/>
        </w:rPr>
        <w:t xml:space="preserve"> </w:t>
      </w:r>
      <w:r w:rsidR="00127CAD" w:rsidRPr="00300371">
        <w:rPr>
          <w:rFonts w:ascii="Arial" w:hAnsi="Arial" w:cs="Arial"/>
          <w:sz w:val="20"/>
          <w:szCs w:val="20"/>
        </w:rPr>
        <w:t>Edifício Sede da Polícia Federal – Setor de Compras  Coordenação de Administração</w:t>
      </w:r>
      <w:r w:rsidRPr="00300371">
        <w:rPr>
          <w:rFonts w:ascii="Arial" w:hAnsi="Arial" w:cs="Arial"/>
          <w:sz w:val="20"/>
          <w:szCs w:val="20"/>
        </w:rPr>
        <w:t xml:space="preserve">, </w:t>
      </w:r>
      <w:r w:rsidR="00127CAD" w:rsidRPr="00300371">
        <w:rPr>
          <w:rFonts w:ascii="Arial" w:hAnsi="Arial" w:cs="Arial"/>
          <w:sz w:val="20"/>
          <w:szCs w:val="20"/>
        </w:rPr>
        <w:t xml:space="preserve">sala 110,Setor de autarquias Sul, quadra 6-Lotes 9/10, Brasília-DF, CEP 70.037-900. </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Caberá ao Pregoeiro decidir sobre a impugnação no prazo de até vinte e quatro horas.</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Acolhida a impugnação, será definida e publicada nova data para a realização do certame.</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 xml:space="preserve">Os pedidos de esclarecimentos referentes a este processo licitatório deverão ser enviados ao Pregoeiro, até 03 (três) dias úteis anteriores à data designada para abertura da sessão pública, </w:t>
      </w:r>
      <w:r w:rsidRPr="00300371">
        <w:rPr>
          <w:rFonts w:ascii="Arial" w:hAnsi="Arial" w:cs="Arial"/>
          <w:bCs/>
          <w:sz w:val="20"/>
          <w:szCs w:val="20"/>
          <w:lang w:eastAsia="en-US"/>
        </w:rPr>
        <w:t>exclusivamente por meio eletrônico via internet, no endereço indicado no Edital.</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As impugnações e pedidos de esclarecimentos não suspendem os prazos previstos no certame.</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As respostas às impugnações e os esclarecimentos prestados pelo Pregoeiro serão entranhados nos autos do processo licitatório e estarão disponíveis para consulta por qualquer interessado.</w:t>
      </w:r>
    </w:p>
    <w:p w:rsidR="006360D8" w:rsidRPr="00300371" w:rsidRDefault="006360D8" w:rsidP="006360D8">
      <w:pPr>
        <w:spacing w:before="120" w:after="120" w:line="276" w:lineRule="auto"/>
        <w:ind w:left="425"/>
        <w:jc w:val="both"/>
        <w:rPr>
          <w:rFonts w:ascii="Arial" w:hAnsi="Arial" w:cs="Arial"/>
          <w:sz w:val="20"/>
          <w:szCs w:val="20"/>
        </w:rPr>
      </w:pPr>
    </w:p>
    <w:p w:rsidR="009C23ED" w:rsidRPr="00300371" w:rsidRDefault="009C23ED" w:rsidP="006360D8">
      <w:pPr>
        <w:numPr>
          <w:ilvl w:val="0"/>
          <w:numId w:val="1"/>
        </w:numPr>
        <w:spacing w:before="120" w:after="120" w:line="276" w:lineRule="auto"/>
        <w:ind w:left="0" w:firstLine="0"/>
        <w:jc w:val="both"/>
        <w:rPr>
          <w:rFonts w:ascii="Arial" w:hAnsi="Arial" w:cs="Arial"/>
          <w:b/>
          <w:sz w:val="20"/>
          <w:szCs w:val="20"/>
        </w:rPr>
      </w:pPr>
      <w:r w:rsidRPr="00300371">
        <w:rPr>
          <w:rFonts w:ascii="Arial" w:hAnsi="Arial" w:cs="Arial"/>
          <w:b/>
          <w:sz w:val="20"/>
          <w:szCs w:val="20"/>
        </w:rPr>
        <w:t>DAS DISPOSIÇÕES GERAIS</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 xml:space="preserve">Não havendo expediente ou ocorrendo qualquer fato superveniente que impeça a realização do certame na data marcada, a sessão será automaticamente transferida para o primeiro dia útil </w:t>
      </w:r>
      <w:proofErr w:type="spellStart"/>
      <w:r w:rsidRPr="00300371">
        <w:rPr>
          <w:rFonts w:ascii="Arial" w:hAnsi="Arial" w:cs="Arial"/>
          <w:sz w:val="20"/>
          <w:szCs w:val="20"/>
        </w:rPr>
        <w:t>subsequente</w:t>
      </w:r>
      <w:proofErr w:type="spellEnd"/>
      <w:r w:rsidRPr="00300371">
        <w:rPr>
          <w:rFonts w:ascii="Arial" w:hAnsi="Arial" w:cs="Arial"/>
          <w:sz w:val="20"/>
          <w:szCs w:val="20"/>
        </w:rPr>
        <w:t xml:space="preserve">, no mesmo horário anteriormente estabelecido, desde que não haja comunicação em contrário, pelo Pregoeiro.  </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 xml:space="preserve"> A homologação do resultado desta licitação não implicará direito à contratação.</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lastRenderedPageBreak/>
        <w:t>Na contagem dos prazos estabelecidos neste Edital e seus Anexos, excluir-se-á o dia do início e incluir-se-á o do vencimento. Só se iniciam e vencem os prazos em dias de expediente na Administração.</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 xml:space="preserve">O desatendimento de exigências formais não essenciais não importará o afastamento do licitante, desde que seja possível o aproveitamento do ato, </w:t>
      </w:r>
      <w:proofErr w:type="gramStart"/>
      <w:r w:rsidRPr="00300371">
        <w:rPr>
          <w:rFonts w:ascii="Arial" w:hAnsi="Arial" w:cs="Arial"/>
          <w:sz w:val="20"/>
          <w:szCs w:val="20"/>
        </w:rPr>
        <w:t>observados</w:t>
      </w:r>
      <w:proofErr w:type="gramEnd"/>
      <w:r w:rsidRPr="00300371">
        <w:rPr>
          <w:rFonts w:ascii="Arial" w:hAnsi="Arial" w:cs="Arial"/>
          <w:sz w:val="20"/>
          <w:szCs w:val="20"/>
        </w:rPr>
        <w:t xml:space="preserve"> os princípios da isonomia e do interesse público.</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 xml:space="preserve">Em caso de divergência entre disposições deste Edital e de seus anexos ou demais peças que compõem o processo, </w:t>
      </w:r>
      <w:proofErr w:type="gramStart"/>
      <w:r w:rsidRPr="00300371">
        <w:rPr>
          <w:rFonts w:ascii="Arial" w:hAnsi="Arial" w:cs="Arial"/>
          <w:sz w:val="20"/>
          <w:szCs w:val="20"/>
        </w:rPr>
        <w:t>prevalecerá</w:t>
      </w:r>
      <w:proofErr w:type="gramEnd"/>
      <w:r w:rsidRPr="00300371">
        <w:rPr>
          <w:rFonts w:ascii="Arial" w:hAnsi="Arial" w:cs="Arial"/>
          <w:sz w:val="20"/>
          <w:szCs w:val="20"/>
        </w:rPr>
        <w:t xml:space="preserve"> as deste Edital.</w:t>
      </w:r>
    </w:p>
    <w:p w:rsidR="00127CAD" w:rsidRPr="00300371" w:rsidRDefault="00127CAD" w:rsidP="00127CAD">
      <w:pPr>
        <w:numPr>
          <w:ilvl w:val="1"/>
          <w:numId w:val="1"/>
        </w:numPr>
        <w:spacing w:before="120" w:after="120"/>
        <w:ind w:left="426" w:hanging="7"/>
        <w:jc w:val="both"/>
        <w:rPr>
          <w:rFonts w:ascii="Calibri" w:hAnsi="Calibri" w:cs="Arial"/>
        </w:rPr>
      </w:pPr>
      <w:r w:rsidRPr="00300371">
        <w:rPr>
          <w:rFonts w:ascii="Calibri" w:hAnsi="Calibri" w:cs="Arial"/>
        </w:rPr>
        <w:t xml:space="preserve">O Edital está disponibilizado, na íntegra, nos endereços eletrônicos </w:t>
      </w:r>
      <w:hyperlink r:id="rId18" w:history="1">
        <w:r w:rsidRPr="00300371">
          <w:rPr>
            <w:rStyle w:val="Hyperlink"/>
            <w:rFonts w:ascii="Calibri" w:hAnsi="Calibri" w:cs="Arial"/>
            <w:color w:val="auto"/>
          </w:rPr>
          <w:t>www.comprasgovernamentais.gov.br</w:t>
        </w:r>
      </w:hyperlink>
      <w:r w:rsidRPr="00300371">
        <w:rPr>
          <w:rFonts w:ascii="Calibri" w:hAnsi="Calibri" w:cs="Arial"/>
        </w:rPr>
        <w:t xml:space="preserve"> e </w:t>
      </w:r>
      <w:hyperlink r:id="rId19" w:history="1">
        <w:r w:rsidRPr="00300371">
          <w:rPr>
            <w:rStyle w:val="Hyperlink"/>
            <w:rFonts w:ascii="Calibri" w:hAnsi="Calibri" w:cs="Arial"/>
            <w:color w:val="auto"/>
          </w:rPr>
          <w:t>http://www.policiafederal.gov.br</w:t>
        </w:r>
      </w:hyperlink>
      <w:r w:rsidRPr="00300371">
        <w:rPr>
          <w:rFonts w:ascii="Calibri" w:hAnsi="Calibri" w:cs="Arial"/>
        </w:rPr>
        <w:t xml:space="preserve"> &gt; Serviços &gt; Licitações &gt; Licitações 2014 &gt; Distrito Federal &gt; Órgãos Centrais &gt; DLOG &gt; Pregões e também poderá ser lido e/ou obtido no endereço SAS </w:t>
      </w:r>
      <w:proofErr w:type="spellStart"/>
      <w:r w:rsidRPr="00300371">
        <w:rPr>
          <w:rFonts w:ascii="Calibri" w:hAnsi="Calibri" w:cs="Arial"/>
        </w:rPr>
        <w:t>Qd</w:t>
      </w:r>
      <w:proofErr w:type="spellEnd"/>
      <w:r w:rsidRPr="00300371">
        <w:rPr>
          <w:rFonts w:ascii="Calibri" w:hAnsi="Calibri" w:cs="Arial"/>
        </w:rPr>
        <w:t xml:space="preserve">. 06 – </w:t>
      </w:r>
      <w:proofErr w:type="spellStart"/>
      <w:r w:rsidRPr="00300371">
        <w:rPr>
          <w:rFonts w:ascii="Calibri" w:hAnsi="Calibri" w:cs="Arial"/>
        </w:rPr>
        <w:t>Lts</w:t>
      </w:r>
      <w:proofErr w:type="spellEnd"/>
      <w:r w:rsidRPr="00300371">
        <w:rPr>
          <w:rFonts w:ascii="Calibri" w:hAnsi="Calibri" w:cs="Arial"/>
        </w:rPr>
        <w:t xml:space="preserve"> 09/10 – 1° andar, sala 110, Ed. Sede do Departamento de Polícia Federal, Brasília – DF, nos dias úteis, no horário das </w:t>
      </w:r>
      <w:proofErr w:type="gramStart"/>
      <w:r w:rsidRPr="00300371">
        <w:rPr>
          <w:rFonts w:ascii="Calibri" w:hAnsi="Calibri" w:cs="Arial"/>
        </w:rPr>
        <w:t>08:00</w:t>
      </w:r>
      <w:proofErr w:type="gramEnd"/>
      <w:r w:rsidRPr="00300371">
        <w:rPr>
          <w:rFonts w:ascii="Calibri" w:hAnsi="Calibri" w:cs="Arial"/>
        </w:rPr>
        <w:t xml:space="preserve"> às 17:00 horas, mesmo endereço e período no qual os autos do processo administrativo permanecerão com vista franqueada aos interessados. </w:t>
      </w:r>
    </w:p>
    <w:p w:rsidR="009C23ED" w:rsidRPr="00300371" w:rsidRDefault="009C23ED" w:rsidP="006360D8">
      <w:pPr>
        <w:numPr>
          <w:ilvl w:val="1"/>
          <w:numId w:val="1"/>
        </w:numPr>
        <w:spacing w:before="120" w:after="120" w:line="276" w:lineRule="auto"/>
        <w:ind w:left="425" w:firstLine="0"/>
        <w:jc w:val="both"/>
        <w:rPr>
          <w:rFonts w:ascii="Arial" w:hAnsi="Arial" w:cs="Arial"/>
          <w:sz w:val="20"/>
          <w:szCs w:val="20"/>
        </w:rPr>
      </w:pPr>
      <w:r w:rsidRPr="00300371">
        <w:rPr>
          <w:rFonts w:ascii="Arial" w:hAnsi="Arial" w:cs="Arial"/>
          <w:sz w:val="20"/>
          <w:szCs w:val="20"/>
        </w:rPr>
        <w:t>Integram este Edital, para todos os fins e efeitos, os seguintes anexos:</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iCs/>
          <w:sz w:val="20"/>
          <w:szCs w:val="20"/>
        </w:rPr>
      </w:pPr>
      <w:r w:rsidRPr="00300371">
        <w:rPr>
          <w:rFonts w:ascii="Arial" w:hAnsi="Arial" w:cs="Arial"/>
          <w:sz w:val="20"/>
          <w:szCs w:val="20"/>
        </w:rPr>
        <w:t xml:space="preserve"> ANEXO I - Termo de Referência;</w:t>
      </w:r>
    </w:p>
    <w:p w:rsidR="009C23ED" w:rsidRPr="00300371" w:rsidRDefault="009C23ED" w:rsidP="006360D8">
      <w:pPr>
        <w:numPr>
          <w:ilvl w:val="2"/>
          <w:numId w:val="1"/>
        </w:numPr>
        <w:snapToGrid w:val="0"/>
        <w:spacing w:before="120" w:after="120" w:line="276" w:lineRule="auto"/>
        <w:ind w:left="1134" w:firstLine="0"/>
        <w:jc w:val="both"/>
        <w:rPr>
          <w:rFonts w:ascii="Arial" w:hAnsi="Arial" w:cs="Arial"/>
          <w:iCs/>
          <w:sz w:val="20"/>
          <w:szCs w:val="20"/>
        </w:rPr>
      </w:pPr>
      <w:r w:rsidRPr="00300371">
        <w:rPr>
          <w:rFonts w:ascii="Arial" w:hAnsi="Arial" w:cs="Arial"/>
          <w:sz w:val="20"/>
          <w:szCs w:val="20"/>
        </w:rPr>
        <w:t>ANEXO II – Ata de Registro de Preços;</w:t>
      </w:r>
    </w:p>
    <w:p w:rsidR="009C23ED" w:rsidRPr="00300371" w:rsidRDefault="009C23ED" w:rsidP="00127CAD">
      <w:pPr>
        <w:snapToGrid w:val="0"/>
        <w:spacing w:before="120" w:after="120" w:line="276" w:lineRule="auto"/>
        <w:ind w:left="1134"/>
        <w:jc w:val="both"/>
        <w:rPr>
          <w:rFonts w:ascii="Arial" w:hAnsi="Arial" w:cs="Arial"/>
          <w:iCs/>
          <w:sz w:val="20"/>
          <w:szCs w:val="20"/>
        </w:rPr>
      </w:pPr>
    </w:p>
    <w:p w:rsidR="009C23ED" w:rsidRPr="00300371" w:rsidRDefault="00D555BA" w:rsidP="00D555BA">
      <w:pPr>
        <w:spacing w:after="120" w:line="276" w:lineRule="auto"/>
        <w:ind w:left="360" w:right="-15"/>
        <w:jc w:val="right"/>
        <w:rPr>
          <w:rFonts w:ascii="Arial" w:hAnsi="Arial" w:cs="Arial"/>
          <w:sz w:val="20"/>
          <w:szCs w:val="20"/>
        </w:rPr>
      </w:pPr>
      <w:r w:rsidRPr="00300371">
        <w:rPr>
          <w:rFonts w:ascii="Arial" w:hAnsi="Arial" w:cs="Arial"/>
          <w:sz w:val="20"/>
          <w:szCs w:val="20"/>
        </w:rPr>
        <w:t>Brasília</w:t>
      </w:r>
      <w:r w:rsidR="00300371">
        <w:rPr>
          <w:rFonts w:ascii="Arial" w:hAnsi="Arial" w:cs="Arial"/>
          <w:sz w:val="20"/>
          <w:szCs w:val="20"/>
        </w:rPr>
        <w:t xml:space="preserve"> , 23</w:t>
      </w:r>
      <w:r w:rsidR="009C23ED" w:rsidRPr="00300371">
        <w:rPr>
          <w:rFonts w:ascii="Arial" w:hAnsi="Arial" w:cs="Arial"/>
          <w:sz w:val="20"/>
          <w:szCs w:val="20"/>
        </w:rPr>
        <w:t xml:space="preserve"> de </w:t>
      </w:r>
      <w:r w:rsidR="00300371">
        <w:rPr>
          <w:rFonts w:ascii="Arial" w:hAnsi="Arial" w:cs="Arial"/>
          <w:sz w:val="20"/>
          <w:szCs w:val="20"/>
        </w:rPr>
        <w:t>fevereiro</w:t>
      </w:r>
      <w:r w:rsidR="001C518C" w:rsidRPr="00300371">
        <w:rPr>
          <w:rFonts w:ascii="Arial" w:hAnsi="Arial" w:cs="Arial"/>
          <w:sz w:val="20"/>
          <w:szCs w:val="20"/>
        </w:rPr>
        <w:t xml:space="preserve"> de 2016</w:t>
      </w:r>
    </w:p>
    <w:p w:rsidR="009C23ED" w:rsidRPr="00300371" w:rsidRDefault="009C23ED" w:rsidP="006360D8">
      <w:pPr>
        <w:spacing w:after="120" w:line="276" w:lineRule="auto"/>
        <w:ind w:right="-15" w:firstLine="720"/>
        <w:jc w:val="both"/>
        <w:rPr>
          <w:rFonts w:ascii="Arial" w:hAnsi="Arial" w:cs="Arial"/>
          <w:sz w:val="20"/>
          <w:szCs w:val="20"/>
        </w:rPr>
      </w:pPr>
    </w:p>
    <w:p w:rsidR="000D2634" w:rsidRPr="00300371" w:rsidRDefault="000D2634" w:rsidP="006360D8">
      <w:pPr>
        <w:jc w:val="center"/>
        <w:rPr>
          <w:rFonts w:ascii="Arial" w:hAnsi="Arial" w:cs="Arial"/>
          <w:b/>
          <w:bCs/>
          <w:iCs/>
          <w:sz w:val="20"/>
          <w:szCs w:val="20"/>
        </w:rPr>
      </w:pPr>
    </w:p>
    <w:p w:rsidR="009C23ED" w:rsidRPr="00300371" w:rsidRDefault="009C23ED" w:rsidP="006360D8">
      <w:pPr>
        <w:jc w:val="center"/>
        <w:rPr>
          <w:rFonts w:ascii="Arial" w:hAnsi="Arial" w:cs="Arial"/>
          <w:b/>
          <w:bCs/>
          <w:iCs/>
          <w:sz w:val="20"/>
          <w:szCs w:val="20"/>
        </w:rPr>
      </w:pPr>
      <w:r w:rsidRPr="00300371">
        <w:rPr>
          <w:rFonts w:ascii="Arial" w:hAnsi="Arial" w:cs="Arial"/>
          <w:b/>
          <w:bCs/>
          <w:iCs/>
          <w:sz w:val="20"/>
          <w:szCs w:val="20"/>
        </w:rPr>
        <w:t>Assinatura da autoridade competente</w:t>
      </w:r>
    </w:p>
    <w:p w:rsidR="009C23ED" w:rsidRPr="00300371" w:rsidRDefault="009C23ED" w:rsidP="006360D8">
      <w:pPr>
        <w:jc w:val="center"/>
        <w:rPr>
          <w:rFonts w:ascii="Arial" w:hAnsi="Arial" w:cs="Arial"/>
          <w:b/>
          <w:bCs/>
          <w:iCs/>
          <w:sz w:val="20"/>
          <w:szCs w:val="20"/>
        </w:rPr>
      </w:pPr>
    </w:p>
    <w:sectPr w:rsidR="009C23ED" w:rsidRPr="00300371" w:rsidSect="004526D9">
      <w:footerReference w:type="default" r:id="rId20"/>
      <w:pgSz w:w="11906" w:h="16838"/>
      <w:pgMar w:top="1418" w:right="1134" w:bottom="141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25DC" w:rsidRDefault="000925DC">
      <w:r>
        <w:separator/>
      </w:r>
    </w:p>
  </w:endnote>
  <w:endnote w:type="continuationSeparator" w:id="1">
    <w:p w:rsidR="000925DC" w:rsidRDefault="000925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Ecofont_Spranq_eco_Sans">
    <w:altName w:val="Menlo"/>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Zurich B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5DC" w:rsidRPr="00977896" w:rsidRDefault="000925DC" w:rsidP="006360D8">
    <w:pPr>
      <w:pStyle w:val="Rodap"/>
      <w:rPr>
        <w:rFonts w:ascii="Times New Roman" w:hAnsi="Times New Roman" w:cs="Times New Roman"/>
      </w:rPr>
    </w:pPr>
    <w:r w:rsidRPr="00977896">
      <w:rPr>
        <w:rFonts w:ascii="Times New Roman" w:hAnsi="Times New Roman" w:cs="Times New Roman"/>
      </w:rPr>
      <w:t>____________________________________________________________________</w:t>
    </w:r>
  </w:p>
  <w:p w:rsidR="000925DC" w:rsidRPr="00977896" w:rsidRDefault="000925DC" w:rsidP="006360D8">
    <w:pPr>
      <w:pStyle w:val="Rodap"/>
      <w:rPr>
        <w:rFonts w:ascii="Arial" w:hAnsi="Arial" w:cs="Arial"/>
        <w:sz w:val="12"/>
        <w:szCs w:val="12"/>
      </w:rPr>
    </w:pPr>
    <w:r w:rsidRPr="00977896">
      <w:rPr>
        <w:rFonts w:ascii="Arial" w:hAnsi="Arial" w:cs="Arial"/>
        <w:sz w:val="12"/>
        <w:szCs w:val="12"/>
      </w:rPr>
      <w:t>Comissão Permanente de Atualização de Editais da Consultoria-Geral da União</w:t>
    </w:r>
  </w:p>
  <w:p w:rsidR="000925DC" w:rsidRPr="00977896" w:rsidRDefault="000925DC" w:rsidP="006360D8">
    <w:pPr>
      <w:pStyle w:val="Rodap"/>
      <w:rPr>
        <w:rFonts w:ascii="Arial" w:hAnsi="Arial" w:cs="Arial"/>
        <w:sz w:val="12"/>
        <w:szCs w:val="12"/>
      </w:rPr>
    </w:pPr>
    <w:r w:rsidRPr="00977896">
      <w:rPr>
        <w:rFonts w:ascii="Arial" w:hAnsi="Arial" w:cs="Arial"/>
        <w:sz w:val="12"/>
        <w:szCs w:val="12"/>
      </w:rPr>
      <w:t>Edital modelo para Pregão Eletrônico SRP: Compras - Habilitação Simplificada - Híbrido</w:t>
    </w:r>
  </w:p>
  <w:p w:rsidR="000925DC" w:rsidRPr="00977896" w:rsidRDefault="000925DC" w:rsidP="006360D8">
    <w:pPr>
      <w:pStyle w:val="Rodap"/>
      <w:rPr>
        <w:rFonts w:ascii="Arial" w:hAnsi="Arial" w:cs="Arial"/>
      </w:rPr>
    </w:pPr>
    <w:r>
      <w:rPr>
        <w:rFonts w:ascii="Arial" w:hAnsi="Arial" w:cs="Arial"/>
        <w:sz w:val="12"/>
        <w:szCs w:val="12"/>
      </w:rPr>
      <w:t>Atualização: Janeiro/2016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25DC" w:rsidRDefault="000925DC">
      <w:r>
        <w:separator/>
      </w:r>
    </w:p>
  </w:footnote>
  <w:footnote w:type="continuationSeparator" w:id="1">
    <w:p w:rsidR="000925DC" w:rsidRDefault="000925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5C276BA"/>
    <w:multiLevelType w:val="multilevel"/>
    <w:tmpl w:val="B9822434"/>
    <w:lvl w:ilvl="0">
      <w:start w:val="1"/>
      <w:numFmt w:val="decimal"/>
      <w:lvlText w:val="%1."/>
      <w:lvlJc w:val="left"/>
      <w:pPr>
        <w:ind w:left="360" w:hanging="360"/>
      </w:pPr>
      <w:rPr>
        <w:b/>
      </w:rPr>
    </w:lvl>
    <w:lvl w:ilvl="1">
      <w:start w:val="1"/>
      <w:numFmt w:val="decimal"/>
      <w:lvlText w:val="%1.%2."/>
      <w:lvlJc w:val="left"/>
      <w:pPr>
        <w:ind w:left="999" w:hanging="432"/>
      </w:pPr>
      <w:rPr>
        <w:rFonts w:ascii="Spranq eco sans" w:hAnsi="Spranq eco sans" w:hint="default"/>
        <w:b w:val="0"/>
        <w:sz w:val="20"/>
        <w:szCs w:val="20"/>
      </w:rPr>
    </w:lvl>
    <w:lvl w:ilvl="2">
      <w:start w:val="1"/>
      <w:numFmt w:val="decimal"/>
      <w:lvlText w:val="%1.%2.%3."/>
      <w:lvlJc w:val="left"/>
      <w:pPr>
        <w:ind w:left="1922"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7042265"/>
    <w:multiLevelType w:val="multilevel"/>
    <w:tmpl w:val="B9822434"/>
    <w:lvl w:ilvl="0">
      <w:start w:val="1"/>
      <w:numFmt w:val="decimal"/>
      <w:lvlText w:val="%1."/>
      <w:lvlJc w:val="left"/>
      <w:pPr>
        <w:ind w:left="360" w:hanging="360"/>
      </w:pPr>
      <w:rPr>
        <w:b/>
      </w:rPr>
    </w:lvl>
    <w:lvl w:ilvl="1">
      <w:start w:val="1"/>
      <w:numFmt w:val="decimal"/>
      <w:lvlText w:val="%1.%2."/>
      <w:lvlJc w:val="left"/>
      <w:pPr>
        <w:ind w:left="1141" w:hanging="432"/>
      </w:pPr>
      <w:rPr>
        <w:rFonts w:ascii="Spranq eco sans" w:hAnsi="Spranq eco sans" w:hint="default"/>
        <w:b w:val="0"/>
        <w:sz w:val="20"/>
        <w:szCs w:val="20"/>
      </w:rPr>
    </w:lvl>
    <w:lvl w:ilvl="2">
      <w:start w:val="1"/>
      <w:numFmt w:val="decimal"/>
      <w:lvlText w:val="%1.%2.%3."/>
      <w:lvlJc w:val="left"/>
      <w:pPr>
        <w:ind w:left="1922"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F3886758"/>
    <w:lvl w:ilvl="0">
      <w:start w:val="1"/>
      <w:numFmt w:val="decimal"/>
      <w:lvlText w:val="%1."/>
      <w:lvlJc w:val="left"/>
      <w:pPr>
        <w:ind w:left="360" w:hanging="360"/>
      </w:pPr>
      <w:rPr>
        <w:b/>
      </w:rPr>
    </w:lvl>
    <w:lvl w:ilvl="1">
      <w:start w:val="1"/>
      <w:numFmt w:val="decimal"/>
      <w:lvlText w:val="%1.%2."/>
      <w:lvlJc w:val="left"/>
      <w:pPr>
        <w:ind w:left="1141" w:hanging="432"/>
      </w:pPr>
      <w:rPr>
        <w:rFonts w:ascii="Arial" w:hAnsi="Arial" w:cs="Arial" w:hint="default"/>
        <w:b w:val="0"/>
        <w:color w:val="auto"/>
        <w:sz w:val="20"/>
        <w:szCs w:val="20"/>
      </w:rPr>
    </w:lvl>
    <w:lvl w:ilvl="2">
      <w:start w:val="1"/>
      <w:numFmt w:val="decimal"/>
      <w:lvlText w:val="%1.%2.%3."/>
      <w:lvlJc w:val="left"/>
      <w:pPr>
        <w:ind w:left="1922"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64A1F03"/>
    <w:multiLevelType w:val="multilevel"/>
    <w:tmpl w:val="F1B450BC"/>
    <w:lvl w:ilvl="0">
      <w:start w:val="14"/>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75B68D1"/>
    <w:multiLevelType w:val="multilevel"/>
    <w:tmpl w:val="E320C59E"/>
    <w:lvl w:ilvl="0">
      <w:start w:val="13"/>
      <w:numFmt w:val="decimal"/>
      <w:lvlText w:val="%1"/>
      <w:lvlJc w:val="left"/>
      <w:pPr>
        <w:tabs>
          <w:tab w:val="num" w:pos="570"/>
        </w:tabs>
        <w:ind w:left="570" w:hanging="570"/>
      </w:pPr>
      <w:rPr>
        <w:rFonts w:hint="default"/>
        <w:b/>
      </w:rPr>
    </w:lvl>
    <w:lvl w:ilvl="1">
      <w:start w:val="1"/>
      <w:numFmt w:val="decimal"/>
      <w:lvlText w:val="%1.%2"/>
      <w:lvlJc w:val="left"/>
      <w:pPr>
        <w:tabs>
          <w:tab w:val="num" w:pos="930"/>
        </w:tabs>
        <w:ind w:left="930" w:hanging="57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nsid w:val="3ADA0E35"/>
    <w:multiLevelType w:val="multilevel"/>
    <w:tmpl w:val="920C6CF6"/>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b w:val="0"/>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nsid w:val="40B815C1"/>
    <w:multiLevelType w:val="multilevel"/>
    <w:tmpl w:val="E43438CA"/>
    <w:lvl w:ilvl="0">
      <w:start w:val="13"/>
      <w:numFmt w:val="decimal"/>
      <w:lvlText w:val="%1"/>
      <w:lvlJc w:val="left"/>
      <w:pPr>
        <w:ind w:left="705" w:hanging="705"/>
      </w:pPr>
      <w:rPr>
        <w:rFonts w:hint="default"/>
      </w:rPr>
    </w:lvl>
    <w:lvl w:ilvl="1">
      <w:start w:val="4"/>
      <w:numFmt w:val="decimal"/>
      <w:lvlText w:val="%1.%2"/>
      <w:lvlJc w:val="left"/>
      <w:pPr>
        <w:ind w:left="1417" w:hanging="705"/>
      </w:pPr>
      <w:rPr>
        <w:rFonts w:hint="default"/>
      </w:rPr>
    </w:lvl>
    <w:lvl w:ilvl="2">
      <w:start w:val="1"/>
      <w:numFmt w:val="decimal"/>
      <w:lvlText w:val="%1.%2.%3"/>
      <w:lvlJc w:val="left"/>
      <w:pPr>
        <w:ind w:left="2144" w:hanging="720"/>
      </w:pPr>
      <w:rPr>
        <w:rFonts w:hint="default"/>
      </w:rPr>
    </w:lvl>
    <w:lvl w:ilvl="3">
      <w:start w:val="5"/>
      <w:numFmt w:val="decimal"/>
      <w:lvlText w:val="%1.%2.%3.%4"/>
      <w:lvlJc w:val="left"/>
      <w:pPr>
        <w:ind w:left="2856" w:hanging="72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4640" w:hanging="108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424" w:hanging="1440"/>
      </w:pPr>
      <w:rPr>
        <w:rFonts w:hint="default"/>
      </w:rPr>
    </w:lvl>
    <w:lvl w:ilvl="8">
      <w:start w:val="1"/>
      <w:numFmt w:val="decimal"/>
      <w:lvlText w:val="%1.%2.%3.%4.%5.%6.%7.%8.%9"/>
      <w:lvlJc w:val="left"/>
      <w:pPr>
        <w:ind w:left="7136" w:hanging="1440"/>
      </w:pPr>
      <w:rPr>
        <w:rFonts w:hint="default"/>
      </w:rPr>
    </w:lvl>
  </w:abstractNum>
  <w:abstractNum w:abstractNumId="28">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67D22985"/>
    <w:multiLevelType w:val="multilevel"/>
    <w:tmpl w:val="B9822434"/>
    <w:lvl w:ilvl="0">
      <w:start w:val="1"/>
      <w:numFmt w:val="decimal"/>
      <w:lvlText w:val="%1."/>
      <w:lvlJc w:val="left"/>
      <w:pPr>
        <w:ind w:left="360" w:hanging="360"/>
      </w:pPr>
      <w:rPr>
        <w:b/>
      </w:rPr>
    </w:lvl>
    <w:lvl w:ilvl="1">
      <w:start w:val="1"/>
      <w:numFmt w:val="decimal"/>
      <w:lvlText w:val="%1.%2."/>
      <w:lvlJc w:val="left"/>
      <w:pPr>
        <w:ind w:left="432" w:hanging="432"/>
      </w:pPr>
      <w:rPr>
        <w:rFonts w:ascii="Spranq eco sans" w:hAnsi="Spranq eco sans" w:hint="default"/>
        <w:b w:val="0"/>
        <w:sz w:val="20"/>
        <w:szCs w:val="20"/>
      </w:rPr>
    </w:lvl>
    <w:lvl w:ilvl="2">
      <w:start w:val="1"/>
      <w:numFmt w:val="decimal"/>
      <w:lvlText w:val="%1.%2.%3."/>
      <w:lvlJc w:val="left"/>
      <w:pPr>
        <w:ind w:left="1355"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nsid w:val="745239C5"/>
    <w:multiLevelType w:val="multilevel"/>
    <w:tmpl w:val="B9822434"/>
    <w:lvl w:ilvl="0">
      <w:start w:val="1"/>
      <w:numFmt w:val="decimal"/>
      <w:lvlText w:val="%1."/>
      <w:lvlJc w:val="left"/>
      <w:pPr>
        <w:ind w:left="360" w:hanging="360"/>
      </w:pPr>
      <w:rPr>
        <w:b/>
      </w:rPr>
    </w:lvl>
    <w:lvl w:ilvl="1">
      <w:start w:val="1"/>
      <w:numFmt w:val="decimal"/>
      <w:lvlText w:val="%1.%2."/>
      <w:lvlJc w:val="left"/>
      <w:pPr>
        <w:ind w:left="432" w:hanging="432"/>
      </w:pPr>
      <w:rPr>
        <w:rFonts w:ascii="Spranq eco sans" w:hAnsi="Spranq eco sans" w:hint="default"/>
        <w:b w:val="0"/>
        <w:sz w:val="20"/>
        <w:szCs w:val="20"/>
      </w:rPr>
    </w:lvl>
    <w:lvl w:ilvl="2">
      <w:start w:val="1"/>
      <w:numFmt w:val="decimal"/>
      <w:lvlText w:val="%1.%2.%3."/>
      <w:lvlJc w:val="left"/>
      <w:pPr>
        <w:ind w:left="1355"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8"/>
  </w:num>
  <w:num w:numId="2">
    <w:abstractNumId w:val="12"/>
  </w:num>
  <w:num w:numId="3">
    <w:abstractNumId w:val="17"/>
  </w:num>
  <w:num w:numId="4">
    <w:abstractNumId w:val="29"/>
  </w:num>
  <w:num w:numId="5">
    <w:abstractNumId w:val="14"/>
  </w:num>
  <w:num w:numId="6">
    <w:abstractNumId w:val="26"/>
  </w:num>
  <w:num w:numId="7">
    <w:abstractNumId w:val="23"/>
  </w:num>
  <w:num w:numId="8">
    <w:abstractNumId w:val="24"/>
  </w:num>
  <w:num w:numId="9">
    <w:abstractNumId w:val="28"/>
  </w:num>
  <w:num w:numId="10">
    <w:abstractNumId w:val="11"/>
  </w:num>
  <w:num w:numId="11">
    <w:abstractNumId w:val="25"/>
  </w:num>
  <w:num w:numId="12">
    <w:abstractNumId w:val="1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20"/>
  </w:num>
  <w:num w:numId="15">
    <w:abstractNumId w:val="21"/>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2"/>
  </w:num>
  <w:num w:numId="27">
    <w:abstractNumId w:val="13"/>
  </w:num>
  <w:num w:numId="28">
    <w:abstractNumId w:val="19"/>
  </w:num>
  <w:num w:numId="29">
    <w:abstractNumId w:val="32"/>
  </w:num>
  <w:num w:numId="30">
    <w:abstractNumId w:val="31"/>
  </w:num>
  <w:num w:numId="31">
    <w:abstractNumId w:val="33"/>
  </w:num>
  <w:num w:numId="32">
    <w:abstractNumId w:val="15"/>
  </w:num>
  <w:num w:numId="33">
    <w:abstractNumId w:val="16"/>
  </w:num>
  <w:num w:numId="34">
    <w:abstractNumId w:val="18"/>
  </w:num>
  <w:num w:numId="35">
    <w:abstractNumId w:val="18"/>
  </w:num>
  <w:num w:numId="36">
    <w:abstractNumId w:val="10"/>
  </w:num>
  <w:num w:numId="37">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mirrorMargins/>
  <w:proofState w:spelling="clean" w:grammar="clean"/>
  <w:attachedTemplate r:id="rId1"/>
  <w:stylePaneFormatFilter w:val="3F04"/>
  <w:defaultTabStop w:val="567"/>
  <w:hyphenationZone w:val="425"/>
  <w:characterSpacingControl w:val="doNotCompress"/>
  <w:footnotePr>
    <w:footnote w:id="0"/>
    <w:footnote w:id="1"/>
  </w:footnotePr>
  <w:endnotePr>
    <w:endnote w:id="0"/>
    <w:endnote w:id="1"/>
  </w:endnotePr>
  <w:compat/>
  <w:rsids>
    <w:rsidRoot w:val="00491B63"/>
    <w:rsid w:val="0000236D"/>
    <w:rsid w:val="00003298"/>
    <w:rsid w:val="000061B4"/>
    <w:rsid w:val="0002260C"/>
    <w:rsid w:val="0002306D"/>
    <w:rsid w:val="000242C8"/>
    <w:rsid w:val="000242D6"/>
    <w:rsid w:val="00027155"/>
    <w:rsid w:val="000318BA"/>
    <w:rsid w:val="00034856"/>
    <w:rsid w:val="00034A29"/>
    <w:rsid w:val="00040957"/>
    <w:rsid w:val="00047D73"/>
    <w:rsid w:val="00056433"/>
    <w:rsid w:val="00060414"/>
    <w:rsid w:val="00062853"/>
    <w:rsid w:val="0006537A"/>
    <w:rsid w:val="000670EC"/>
    <w:rsid w:val="000677A2"/>
    <w:rsid w:val="00070EA5"/>
    <w:rsid w:val="00071F83"/>
    <w:rsid w:val="00076CBC"/>
    <w:rsid w:val="000779C7"/>
    <w:rsid w:val="00081098"/>
    <w:rsid w:val="0008236A"/>
    <w:rsid w:val="00087EF2"/>
    <w:rsid w:val="00090F5D"/>
    <w:rsid w:val="00091AAD"/>
    <w:rsid w:val="000925DC"/>
    <w:rsid w:val="00092759"/>
    <w:rsid w:val="00094321"/>
    <w:rsid w:val="000967E7"/>
    <w:rsid w:val="000A0805"/>
    <w:rsid w:val="000A102A"/>
    <w:rsid w:val="000A1A7B"/>
    <w:rsid w:val="000A1B88"/>
    <w:rsid w:val="000A23DA"/>
    <w:rsid w:val="000A674F"/>
    <w:rsid w:val="000B36CE"/>
    <w:rsid w:val="000B7B55"/>
    <w:rsid w:val="000C123B"/>
    <w:rsid w:val="000C21AD"/>
    <w:rsid w:val="000C2C16"/>
    <w:rsid w:val="000C670A"/>
    <w:rsid w:val="000D1BC6"/>
    <w:rsid w:val="000D2634"/>
    <w:rsid w:val="000D2AC3"/>
    <w:rsid w:val="000E060C"/>
    <w:rsid w:val="000F1C1C"/>
    <w:rsid w:val="000F4088"/>
    <w:rsid w:val="000F4F96"/>
    <w:rsid w:val="000F5A07"/>
    <w:rsid w:val="000F75D3"/>
    <w:rsid w:val="00100990"/>
    <w:rsid w:val="001042A0"/>
    <w:rsid w:val="00105707"/>
    <w:rsid w:val="001103FF"/>
    <w:rsid w:val="00113EEB"/>
    <w:rsid w:val="001219B0"/>
    <w:rsid w:val="00124990"/>
    <w:rsid w:val="00127CAD"/>
    <w:rsid w:val="001304C0"/>
    <w:rsid w:val="001315F2"/>
    <w:rsid w:val="0014004B"/>
    <w:rsid w:val="0014325E"/>
    <w:rsid w:val="00143C77"/>
    <w:rsid w:val="00146BDF"/>
    <w:rsid w:val="001516EA"/>
    <w:rsid w:val="00153E25"/>
    <w:rsid w:val="00154505"/>
    <w:rsid w:val="0015684D"/>
    <w:rsid w:val="00160BBD"/>
    <w:rsid w:val="00160DA4"/>
    <w:rsid w:val="001630FB"/>
    <w:rsid w:val="0016584A"/>
    <w:rsid w:val="00170CE1"/>
    <w:rsid w:val="00174CAA"/>
    <w:rsid w:val="00177CD5"/>
    <w:rsid w:val="001817D2"/>
    <w:rsid w:val="00184086"/>
    <w:rsid w:val="001904A8"/>
    <w:rsid w:val="00191AE8"/>
    <w:rsid w:val="001A1732"/>
    <w:rsid w:val="001A2CE9"/>
    <w:rsid w:val="001A3A05"/>
    <w:rsid w:val="001A3E18"/>
    <w:rsid w:val="001B005B"/>
    <w:rsid w:val="001C3F32"/>
    <w:rsid w:val="001C48B6"/>
    <w:rsid w:val="001C4C04"/>
    <w:rsid w:val="001C518C"/>
    <w:rsid w:val="001C694F"/>
    <w:rsid w:val="001C721E"/>
    <w:rsid w:val="001E3AAF"/>
    <w:rsid w:val="001F0A6E"/>
    <w:rsid w:val="001F34CE"/>
    <w:rsid w:val="001F35AA"/>
    <w:rsid w:val="001F39FA"/>
    <w:rsid w:val="00202A04"/>
    <w:rsid w:val="00205197"/>
    <w:rsid w:val="0020593D"/>
    <w:rsid w:val="002061B6"/>
    <w:rsid w:val="00207B98"/>
    <w:rsid w:val="00210001"/>
    <w:rsid w:val="0021106D"/>
    <w:rsid w:val="00221BA5"/>
    <w:rsid w:val="00222980"/>
    <w:rsid w:val="002241A2"/>
    <w:rsid w:val="00231E9C"/>
    <w:rsid w:val="0023394F"/>
    <w:rsid w:val="00240B17"/>
    <w:rsid w:val="00241D78"/>
    <w:rsid w:val="00246DAE"/>
    <w:rsid w:val="002538B4"/>
    <w:rsid w:val="002538E3"/>
    <w:rsid w:val="00255C24"/>
    <w:rsid w:val="00260802"/>
    <w:rsid w:val="0026386A"/>
    <w:rsid w:val="00267125"/>
    <w:rsid w:val="00267B22"/>
    <w:rsid w:val="00271CB6"/>
    <w:rsid w:val="0027301A"/>
    <w:rsid w:val="00276ECC"/>
    <w:rsid w:val="0028765E"/>
    <w:rsid w:val="0029037D"/>
    <w:rsid w:val="002937D4"/>
    <w:rsid w:val="002A218B"/>
    <w:rsid w:val="002B0407"/>
    <w:rsid w:val="002C54C1"/>
    <w:rsid w:val="002D78B4"/>
    <w:rsid w:val="002D7C8E"/>
    <w:rsid w:val="002E160F"/>
    <w:rsid w:val="002E1E70"/>
    <w:rsid w:val="002E3F91"/>
    <w:rsid w:val="002E480D"/>
    <w:rsid w:val="002E5F6B"/>
    <w:rsid w:val="002F084D"/>
    <w:rsid w:val="002F308B"/>
    <w:rsid w:val="00300371"/>
    <w:rsid w:val="00310B4A"/>
    <w:rsid w:val="003238C3"/>
    <w:rsid w:val="00324BCD"/>
    <w:rsid w:val="00324F30"/>
    <w:rsid w:val="00325023"/>
    <w:rsid w:val="00325FD8"/>
    <w:rsid w:val="003265B9"/>
    <w:rsid w:val="00327232"/>
    <w:rsid w:val="00331182"/>
    <w:rsid w:val="00340EE0"/>
    <w:rsid w:val="00343032"/>
    <w:rsid w:val="0035658A"/>
    <w:rsid w:val="00364141"/>
    <w:rsid w:val="00367EF6"/>
    <w:rsid w:val="00373F2A"/>
    <w:rsid w:val="003779A2"/>
    <w:rsid w:val="0038139C"/>
    <w:rsid w:val="00386157"/>
    <w:rsid w:val="00386ADE"/>
    <w:rsid w:val="00391E14"/>
    <w:rsid w:val="003959F6"/>
    <w:rsid w:val="003A73C1"/>
    <w:rsid w:val="003B0E5D"/>
    <w:rsid w:val="003B791E"/>
    <w:rsid w:val="003C123A"/>
    <w:rsid w:val="003C609E"/>
    <w:rsid w:val="003C6275"/>
    <w:rsid w:val="003D051A"/>
    <w:rsid w:val="003E4927"/>
    <w:rsid w:val="003E4D76"/>
    <w:rsid w:val="003E544F"/>
    <w:rsid w:val="003E55B1"/>
    <w:rsid w:val="003E5C36"/>
    <w:rsid w:val="003F004A"/>
    <w:rsid w:val="003F1437"/>
    <w:rsid w:val="003F185C"/>
    <w:rsid w:val="003F36A3"/>
    <w:rsid w:val="0040443F"/>
    <w:rsid w:val="004053E1"/>
    <w:rsid w:val="00406356"/>
    <w:rsid w:val="00407F1C"/>
    <w:rsid w:val="00415F27"/>
    <w:rsid w:val="00416A59"/>
    <w:rsid w:val="00417CA8"/>
    <w:rsid w:val="0042190C"/>
    <w:rsid w:val="00425359"/>
    <w:rsid w:val="00426B12"/>
    <w:rsid w:val="004316D7"/>
    <w:rsid w:val="00431EDA"/>
    <w:rsid w:val="0043231C"/>
    <w:rsid w:val="00432470"/>
    <w:rsid w:val="00435447"/>
    <w:rsid w:val="00441EA1"/>
    <w:rsid w:val="00445798"/>
    <w:rsid w:val="0044725C"/>
    <w:rsid w:val="00447465"/>
    <w:rsid w:val="004526D9"/>
    <w:rsid w:val="004529DB"/>
    <w:rsid w:val="00455CBE"/>
    <w:rsid w:val="00455DB9"/>
    <w:rsid w:val="00455EB7"/>
    <w:rsid w:val="00455FD5"/>
    <w:rsid w:val="00460E8A"/>
    <w:rsid w:val="0046230A"/>
    <w:rsid w:val="00462C95"/>
    <w:rsid w:val="0046486A"/>
    <w:rsid w:val="0047274F"/>
    <w:rsid w:val="004773FC"/>
    <w:rsid w:val="00480328"/>
    <w:rsid w:val="004834FC"/>
    <w:rsid w:val="00483B15"/>
    <w:rsid w:val="00483C07"/>
    <w:rsid w:val="00483FB9"/>
    <w:rsid w:val="00491B63"/>
    <w:rsid w:val="00491C67"/>
    <w:rsid w:val="00493C39"/>
    <w:rsid w:val="00494AE7"/>
    <w:rsid w:val="004B05B0"/>
    <w:rsid w:val="004B0CAC"/>
    <w:rsid w:val="004B19B5"/>
    <w:rsid w:val="004B1D7D"/>
    <w:rsid w:val="004B460A"/>
    <w:rsid w:val="004C0212"/>
    <w:rsid w:val="004C05F9"/>
    <w:rsid w:val="004E0194"/>
    <w:rsid w:val="004F4ECC"/>
    <w:rsid w:val="004F5DF9"/>
    <w:rsid w:val="004F66B4"/>
    <w:rsid w:val="004F6EE0"/>
    <w:rsid w:val="004F78C6"/>
    <w:rsid w:val="0050224C"/>
    <w:rsid w:val="005030E5"/>
    <w:rsid w:val="005037A6"/>
    <w:rsid w:val="00512D53"/>
    <w:rsid w:val="00514883"/>
    <w:rsid w:val="00515F86"/>
    <w:rsid w:val="0052565C"/>
    <w:rsid w:val="0053132E"/>
    <w:rsid w:val="0053350B"/>
    <w:rsid w:val="00540230"/>
    <w:rsid w:val="00546900"/>
    <w:rsid w:val="00546B1D"/>
    <w:rsid w:val="00554B2F"/>
    <w:rsid w:val="00561C04"/>
    <w:rsid w:val="0056213B"/>
    <w:rsid w:val="00562F82"/>
    <w:rsid w:val="00564913"/>
    <w:rsid w:val="00576804"/>
    <w:rsid w:val="005800D8"/>
    <w:rsid w:val="005846C9"/>
    <w:rsid w:val="005873FC"/>
    <w:rsid w:val="00590EAF"/>
    <w:rsid w:val="00595DA6"/>
    <w:rsid w:val="005A6A91"/>
    <w:rsid w:val="005B0066"/>
    <w:rsid w:val="005C3930"/>
    <w:rsid w:val="005C6CA3"/>
    <w:rsid w:val="005C76D8"/>
    <w:rsid w:val="005D12A4"/>
    <w:rsid w:val="005E1321"/>
    <w:rsid w:val="005E146A"/>
    <w:rsid w:val="005E2DD4"/>
    <w:rsid w:val="005E6D43"/>
    <w:rsid w:val="005F6F64"/>
    <w:rsid w:val="005F7B0A"/>
    <w:rsid w:val="00605C11"/>
    <w:rsid w:val="00606440"/>
    <w:rsid w:val="006078C2"/>
    <w:rsid w:val="006171A9"/>
    <w:rsid w:val="00623436"/>
    <w:rsid w:val="00625845"/>
    <w:rsid w:val="006360D8"/>
    <w:rsid w:val="00640F39"/>
    <w:rsid w:val="00655AAF"/>
    <w:rsid w:val="00656A30"/>
    <w:rsid w:val="0066040D"/>
    <w:rsid w:val="006673E7"/>
    <w:rsid w:val="00674964"/>
    <w:rsid w:val="00680B7E"/>
    <w:rsid w:val="00680CCD"/>
    <w:rsid w:val="00683B94"/>
    <w:rsid w:val="00686692"/>
    <w:rsid w:val="00693033"/>
    <w:rsid w:val="00693321"/>
    <w:rsid w:val="00694893"/>
    <w:rsid w:val="00694DD9"/>
    <w:rsid w:val="006A12B1"/>
    <w:rsid w:val="006A5F42"/>
    <w:rsid w:val="006A6103"/>
    <w:rsid w:val="006B10ED"/>
    <w:rsid w:val="006B156A"/>
    <w:rsid w:val="006B51B2"/>
    <w:rsid w:val="006B682D"/>
    <w:rsid w:val="006C17A0"/>
    <w:rsid w:val="006C1EF5"/>
    <w:rsid w:val="006D27E3"/>
    <w:rsid w:val="006D4135"/>
    <w:rsid w:val="006E09F2"/>
    <w:rsid w:val="006E721C"/>
    <w:rsid w:val="006F3EE2"/>
    <w:rsid w:val="00700CBD"/>
    <w:rsid w:val="007028B4"/>
    <w:rsid w:val="007028C7"/>
    <w:rsid w:val="00704462"/>
    <w:rsid w:val="00707872"/>
    <w:rsid w:val="00710C7E"/>
    <w:rsid w:val="00733DE0"/>
    <w:rsid w:val="007357C5"/>
    <w:rsid w:val="0074032D"/>
    <w:rsid w:val="00740D25"/>
    <w:rsid w:val="00741328"/>
    <w:rsid w:val="007516B1"/>
    <w:rsid w:val="00756F76"/>
    <w:rsid w:val="007679B9"/>
    <w:rsid w:val="00776572"/>
    <w:rsid w:val="0077738D"/>
    <w:rsid w:val="007774C2"/>
    <w:rsid w:val="00786D11"/>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C4839"/>
    <w:rsid w:val="007C732B"/>
    <w:rsid w:val="007D3572"/>
    <w:rsid w:val="007D501A"/>
    <w:rsid w:val="007E3F65"/>
    <w:rsid w:val="007E5253"/>
    <w:rsid w:val="007E57A5"/>
    <w:rsid w:val="007E68F6"/>
    <w:rsid w:val="007E6EF9"/>
    <w:rsid w:val="007F0511"/>
    <w:rsid w:val="007F2AE5"/>
    <w:rsid w:val="007F6AB0"/>
    <w:rsid w:val="00803805"/>
    <w:rsid w:val="0080582D"/>
    <w:rsid w:val="0080756C"/>
    <w:rsid w:val="008215B0"/>
    <w:rsid w:val="00822142"/>
    <w:rsid w:val="00831204"/>
    <w:rsid w:val="00831208"/>
    <w:rsid w:val="00835A02"/>
    <w:rsid w:val="008429CF"/>
    <w:rsid w:val="008446E2"/>
    <w:rsid w:val="00847E19"/>
    <w:rsid w:val="00850CD3"/>
    <w:rsid w:val="0085112C"/>
    <w:rsid w:val="008601A9"/>
    <w:rsid w:val="00865B0D"/>
    <w:rsid w:val="00871B33"/>
    <w:rsid w:val="00872134"/>
    <w:rsid w:val="00872949"/>
    <w:rsid w:val="00887874"/>
    <w:rsid w:val="008941DB"/>
    <w:rsid w:val="008A16EA"/>
    <w:rsid w:val="008B6162"/>
    <w:rsid w:val="008C04DF"/>
    <w:rsid w:val="008C1971"/>
    <w:rsid w:val="008D2CAF"/>
    <w:rsid w:val="008D3ACE"/>
    <w:rsid w:val="008D3EBC"/>
    <w:rsid w:val="008D51CC"/>
    <w:rsid w:val="008D663A"/>
    <w:rsid w:val="008E4F95"/>
    <w:rsid w:val="008F4D52"/>
    <w:rsid w:val="008F4E41"/>
    <w:rsid w:val="008F586A"/>
    <w:rsid w:val="00903517"/>
    <w:rsid w:val="0090408D"/>
    <w:rsid w:val="00904E6B"/>
    <w:rsid w:val="00906EEC"/>
    <w:rsid w:val="00914204"/>
    <w:rsid w:val="00915C7E"/>
    <w:rsid w:val="00922606"/>
    <w:rsid w:val="00922D31"/>
    <w:rsid w:val="0092559F"/>
    <w:rsid w:val="009279B0"/>
    <w:rsid w:val="00931141"/>
    <w:rsid w:val="00935665"/>
    <w:rsid w:val="00935B30"/>
    <w:rsid w:val="00936A4E"/>
    <w:rsid w:val="00941580"/>
    <w:rsid w:val="00944E0C"/>
    <w:rsid w:val="00950D81"/>
    <w:rsid w:val="009543EB"/>
    <w:rsid w:val="009623AB"/>
    <w:rsid w:val="00970A6B"/>
    <w:rsid w:val="009763C4"/>
    <w:rsid w:val="00977896"/>
    <w:rsid w:val="009803F1"/>
    <w:rsid w:val="009844F7"/>
    <w:rsid w:val="0099079E"/>
    <w:rsid w:val="00995FFD"/>
    <w:rsid w:val="009A45B0"/>
    <w:rsid w:val="009A6A6F"/>
    <w:rsid w:val="009B1B69"/>
    <w:rsid w:val="009B3440"/>
    <w:rsid w:val="009C23ED"/>
    <w:rsid w:val="009C470D"/>
    <w:rsid w:val="009C638B"/>
    <w:rsid w:val="009D3626"/>
    <w:rsid w:val="009D52A1"/>
    <w:rsid w:val="009D68FB"/>
    <w:rsid w:val="009E04B3"/>
    <w:rsid w:val="009E0DFC"/>
    <w:rsid w:val="009E5B74"/>
    <w:rsid w:val="009E7C14"/>
    <w:rsid w:val="009F419C"/>
    <w:rsid w:val="009F43E0"/>
    <w:rsid w:val="00A055A5"/>
    <w:rsid w:val="00A12A7C"/>
    <w:rsid w:val="00A1330E"/>
    <w:rsid w:val="00A17207"/>
    <w:rsid w:val="00A402A1"/>
    <w:rsid w:val="00A44175"/>
    <w:rsid w:val="00A50D22"/>
    <w:rsid w:val="00A512C3"/>
    <w:rsid w:val="00A571FE"/>
    <w:rsid w:val="00A60395"/>
    <w:rsid w:val="00A6287E"/>
    <w:rsid w:val="00A64CF7"/>
    <w:rsid w:val="00A77C2C"/>
    <w:rsid w:val="00A80062"/>
    <w:rsid w:val="00A856EB"/>
    <w:rsid w:val="00A9022E"/>
    <w:rsid w:val="00AA1165"/>
    <w:rsid w:val="00AA3F31"/>
    <w:rsid w:val="00AA4625"/>
    <w:rsid w:val="00AA56AB"/>
    <w:rsid w:val="00AA69AD"/>
    <w:rsid w:val="00AB1F1A"/>
    <w:rsid w:val="00AC4F34"/>
    <w:rsid w:val="00AC6EC2"/>
    <w:rsid w:val="00AE3A63"/>
    <w:rsid w:val="00AE5435"/>
    <w:rsid w:val="00AF3ABE"/>
    <w:rsid w:val="00AF525E"/>
    <w:rsid w:val="00AF6959"/>
    <w:rsid w:val="00B00520"/>
    <w:rsid w:val="00B00F8E"/>
    <w:rsid w:val="00B014D0"/>
    <w:rsid w:val="00B03CB0"/>
    <w:rsid w:val="00B041A9"/>
    <w:rsid w:val="00B0465E"/>
    <w:rsid w:val="00B1218F"/>
    <w:rsid w:val="00B13262"/>
    <w:rsid w:val="00B14C20"/>
    <w:rsid w:val="00B16238"/>
    <w:rsid w:val="00B23597"/>
    <w:rsid w:val="00B23F8B"/>
    <w:rsid w:val="00B27724"/>
    <w:rsid w:val="00B30F3D"/>
    <w:rsid w:val="00B40711"/>
    <w:rsid w:val="00B432A0"/>
    <w:rsid w:val="00B4738B"/>
    <w:rsid w:val="00B517F7"/>
    <w:rsid w:val="00B52AFC"/>
    <w:rsid w:val="00B52EFE"/>
    <w:rsid w:val="00B60DCA"/>
    <w:rsid w:val="00B63C73"/>
    <w:rsid w:val="00B672B3"/>
    <w:rsid w:val="00B718D4"/>
    <w:rsid w:val="00B74C8A"/>
    <w:rsid w:val="00B76DB6"/>
    <w:rsid w:val="00B77DBF"/>
    <w:rsid w:val="00B810DF"/>
    <w:rsid w:val="00B81FBB"/>
    <w:rsid w:val="00B902B9"/>
    <w:rsid w:val="00B92C59"/>
    <w:rsid w:val="00B95BFE"/>
    <w:rsid w:val="00B96C22"/>
    <w:rsid w:val="00B972D3"/>
    <w:rsid w:val="00B97F23"/>
    <w:rsid w:val="00BA1705"/>
    <w:rsid w:val="00BA2132"/>
    <w:rsid w:val="00BB2576"/>
    <w:rsid w:val="00BB4389"/>
    <w:rsid w:val="00BB5E17"/>
    <w:rsid w:val="00BB61BE"/>
    <w:rsid w:val="00BC1EC8"/>
    <w:rsid w:val="00BC2797"/>
    <w:rsid w:val="00BC4227"/>
    <w:rsid w:val="00BC4D4D"/>
    <w:rsid w:val="00BD1366"/>
    <w:rsid w:val="00BD3419"/>
    <w:rsid w:val="00BD43E5"/>
    <w:rsid w:val="00BD59E3"/>
    <w:rsid w:val="00BD7FD7"/>
    <w:rsid w:val="00BE0315"/>
    <w:rsid w:val="00BE05F0"/>
    <w:rsid w:val="00BE1772"/>
    <w:rsid w:val="00BE1DEB"/>
    <w:rsid w:val="00BF0E8E"/>
    <w:rsid w:val="00BF1A7F"/>
    <w:rsid w:val="00BF2778"/>
    <w:rsid w:val="00BF71E0"/>
    <w:rsid w:val="00C00F37"/>
    <w:rsid w:val="00C03F51"/>
    <w:rsid w:val="00C10CC7"/>
    <w:rsid w:val="00C13225"/>
    <w:rsid w:val="00C14C86"/>
    <w:rsid w:val="00C2188D"/>
    <w:rsid w:val="00C229F8"/>
    <w:rsid w:val="00C25CEB"/>
    <w:rsid w:val="00C322F1"/>
    <w:rsid w:val="00C33284"/>
    <w:rsid w:val="00C371FA"/>
    <w:rsid w:val="00C46047"/>
    <w:rsid w:val="00C46F61"/>
    <w:rsid w:val="00C47BB2"/>
    <w:rsid w:val="00C507F6"/>
    <w:rsid w:val="00C51C28"/>
    <w:rsid w:val="00C53456"/>
    <w:rsid w:val="00C60C2D"/>
    <w:rsid w:val="00C70043"/>
    <w:rsid w:val="00C73861"/>
    <w:rsid w:val="00C7432C"/>
    <w:rsid w:val="00C75791"/>
    <w:rsid w:val="00C76304"/>
    <w:rsid w:val="00C84955"/>
    <w:rsid w:val="00C86467"/>
    <w:rsid w:val="00C95C72"/>
    <w:rsid w:val="00C96B86"/>
    <w:rsid w:val="00C97DF7"/>
    <w:rsid w:val="00CA1A6A"/>
    <w:rsid w:val="00CA6108"/>
    <w:rsid w:val="00CB766B"/>
    <w:rsid w:val="00CC356D"/>
    <w:rsid w:val="00CD109D"/>
    <w:rsid w:val="00CD1E9D"/>
    <w:rsid w:val="00CD2414"/>
    <w:rsid w:val="00CD6ABB"/>
    <w:rsid w:val="00CE2F0D"/>
    <w:rsid w:val="00CE5CF2"/>
    <w:rsid w:val="00CF3946"/>
    <w:rsid w:val="00D00A5D"/>
    <w:rsid w:val="00D00A87"/>
    <w:rsid w:val="00D02F2F"/>
    <w:rsid w:val="00D13087"/>
    <w:rsid w:val="00D13370"/>
    <w:rsid w:val="00D16FA0"/>
    <w:rsid w:val="00D21514"/>
    <w:rsid w:val="00D23F68"/>
    <w:rsid w:val="00D26DCE"/>
    <w:rsid w:val="00D46E2D"/>
    <w:rsid w:val="00D5130A"/>
    <w:rsid w:val="00D51769"/>
    <w:rsid w:val="00D522D8"/>
    <w:rsid w:val="00D5491C"/>
    <w:rsid w:val="00D554E8"/>
    <w:rsid w:val="00D555BA"/>
    <w:rsid w:val="00D5748E"/>
    <w:rsid w:val="00D612A9"/>
    <w:rsid w:val="00D66935"/>
    <w:rsid w:val="00D80021"/>
    <w:rsid w:val="00D83A4E"/>
    <w:rsid w:val="00D8724C"/>
    <w:rsid w:val="00D938C1"/>
    <w:rsid w:val="00DA47A8"/>
    <w:rsid w:val="00DB3592"/>
    <w:rsid w:val="00DB4C93"/>
    <w:rsid w:val="00DC3F8A"/>
    <w:rsid w:val="00DD46E9"/>
    <w:rsid w:val="00DD4982"/>
    <w:rsid w:val="00DD6DEC"/>
    <w:rsid w:val="00DE0D00"/>
    <w:rsid w:val="00DE16CD"/>
    <w:rsid w:val="00DE5B60"/>
    <w:rsid w:val="00DE6492"/>
    <w:rsid w:val="00DF280B"/>
    <w:rsid w:val="00DF28B7"/>
    <w:rsid w:val="00DF68C0"/>
    <w:rsid w:val="00DF7F5A"/>
    <w:rsid w:val="00E00FFD"/>
    <w:rsid w:val="00E04C02"/>
    <w:rsid w:val="00E053B2"/>
    <w:rsid w:val="00E139D5"/>
    <w:rsid w:val="00E14CA5"/>
    <w:rsid w:val="00E152DF"/>
    <w:rsid w:val="00E22D1B"/>
    <w:rsid w:val="00E235F5"/>
    <w:rsid w:val="00E23783"/>
    <w:rsid w:val="00E26411"/>
    <w:rsid w:val="00E2748E"/>
    <w:rsid w:val="00E307B6"/>
    <w:rsid w:val="00E41AD6"/>
    <w:rsid w:val="00E42017"/>
    <w:rsid w:val="00E42730"/>
    <w:rsid w:val="00E46268"/>
    <w:rsid w:val="00E55854"/>
    <w:rsid w:val="00E628AD"/>
    <w:rsid w:val="00E64339"/>
    <w:rsid w:val="00E677BD"/>
    <w:rsid w:val="00E70C44"/>
    <w:rsid w:val="00E72B6E"/>
    <w:rsid w:val="00E768EE"/>
    <w:rsid w:val="00E83E6E"/>
    <w:rsid w:val="00E872A7"/>
    <w:rsid w:val="00E93420"/>
    <w:rsid w:val="00EA19E9"/>
    <w:rsid w:val="00EA369D"/>
    <w:rsid w:val="00EA411E"/>
    <w:rsid w:val="00EA530E"/>
    <w:rsid w:val="00EA641F"/>
    <w:rsid w:val="00EA6A5A"/>
    <w:rsid w:val="00EA6AA9"/>
    <w:rsid w:val="00EB19E0"/>
    <w:rsid w:val="00EB4513"/>
    <w:rsid w:val="00EB5A80"/>
    <w:rsid w:val="00EC07DD"/>
    <w:rsid w:val="00EC0D7C"/>
    <w:rsid w:val="00EC3652"/>
    <w:rsid w:val="00EC7F14"/>
    <w:rsid w:val="00EE220A"/>
    <w:rsid w:val="00EE2853"/>
    <w:rsid w:val="00EF0FEE"/>
    <w:rsid w:val="00EF5D36"/>
    <w:rsid w:val="00EF66FC"/>
    <w:rsid w:val="00F0135B"/>
    <w:rsid w:val="00F02E73"/>
    <w:rsid w:val="00F10140"/>
    <w:rsid w:val="00F11BAF"/>
    <w:rsid w:val="00F11CE3"/>
    <w:rsid w:val="00F16FDF"/>
    <w:rsid w:val="00F17DCE"/>
    <w:rsid w:val="00F20A9F"/>
    <w:rsid w:val="00F22750"/>
    <w:rsid w:val="00F23CA1"/>
    <w:rsid w:val="00F2401A"/>
    <w:rsid w:val="00F2646F"/>
    <w:rsid w:val="00F27E65"/>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72452"/>
    <w:rsid w:val="00F72DEA"/>
    <w:rsid w:val="00F746AE"/>
    <w:rsid w:val="00F803B0"/>
    <w:rsid w:val="00F80E14"/>
    <w:rsid w:val="00F80E25"/>
    <w:rsid w:val="00F8641C"/>
    <w:rsid w:val="00F869B7"/>
    <w:rsid w:val="00F9005C"/>
    <w:rsid w:val="00F904AE"/>
    <w:rsid w:val="00F94917"/>
    <w:rsid w:val="00FA0966"/>
    <w:rsid w:val="00FA2A2D"/>
    <w:rsid w:val="00FA2F48"/>
    <w:rsid w:val="00FA6905"/>
    <w:rsid w:val="00FA7A01"/>
    <w:rsid w:val="00FB03E9"/>
    <w:rsid w:val="00FB4456"/>
    <w:rsid w:val="00FB5D74"/>
    <w:rsid w:val="00FC3A0E"/>
    <w:rsid w:val="00FD0A3A"/>
    <w:rsid w:val="00FD16AF"/>
    <w:rsid w:val="00FD1F4D"/>
    <w:rsid w:val="00FD2A3E"/>
    <w:rsid w:val="00FD6ECC"/>
    <w:rsid w:val="00FD7077"/>
    <w:rsid w:val="00FE5BBC"/>
    <w:rsid w:val="00FF07F3"/>
    <w:rsid w:val="00FF17DE"/>
    <w:rsid w:val="00FF507F"/>
    <w:rsid w:val="00FF649E"/>
    <w:rsid w:val="00FF6FE3"/>
    <w:rsid w:val="00FF799D"/>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03485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FD6EC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FD6ECC"/>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FD6ECC"/>
    <w:rPr>
      <w:szCs w:val="20"/>
    </w:rPr>
  </w:style>
  <w:style w:type="character" w:customStyle="1" w:styleId="citao2Char">
    <w:name w:val="citação 2 Char"/>
    <w:basedOn w:val="CitaoChar"/>
    <w:link w:val="citao2"/>
    <w:rsid w:val="00FD6ECC"/>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table" w:styleId="Tabelacomgrade">
    <w:name w:val="Table Grid"/>
    <w:basedOn w:val="Tabelanormal"/>
    <w:rsid w:val="00FD6ECC"/>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
    <w:name w:val="Nivel1"/>
    <w:basedOn w:val="Ttulo1"/>
    <w:next w:val="Normal"/>
    <w:qFormat/>
    <w:rsid w:val="00034856"/>
    <w:pPr>
      <w:spacing w:before="480" w:after="120" w:line="276" w:lineRule="auto"/>
      <w:ind w:left="357" w:hanging="357"/>
      <w:jc w:val="both"/>
    </w:pPr>
    <w:rPr>
      <w:rFonts w:ascii="Arial" w:hAnsi="Arial" w:cs="Arial"/>
      <w:b/>
      <w:color w:val="000000"/>
      <w:sz w:val="20"/>
      <w:szCs w:val="20"/>
    </w:rPr>
  </w:style>
  <w:style w:type="character" w:customStyle="1" w:styleId="Ttulo1Char">
    <w:name w:val="Título 1 Char"/>
    <w:basedOn w:val="Fontepargpadro"/>
    <w:link w:val="Ttulo1"/>
    <w:rsid w:val="00034856"/>
    <w:rPr>
      <w:rFonts w:asciiTheme="majorHAnsi" w:eastAsiaTheme="majorEastAsia" w:hAnsiTheme="majorHAnsi" w:cstheme="majorBidi"/>
      <w:color w:val="365F91" w:themeColor="accent1" w:themeShade="BF"/>
      <w:sz w:val="32"/>
      <w:szCs w:val="32"/>
    </w:rPr>
  </w:style>
  <w:style w:type="paragraph" w:customStyle="1" w:styleId="Nivel01">
    <w:name w:val="Nivel 01"/>
    <w:basedOn w:val="Ttulo1"/>
    <w:next w:val="Normal"/>
    <w:link w:val="Nivel01Char"/>
    <w:qFormat/>
    <w:rsid w:val="00034856"/>
    <w:pPr>
      <w:tabs>
        <w:tab w:val="left" w:pos="567"/>
      </w:tabs>
      <w:jc w:val="both"/>
    </w:pPr>
    <w:rPr>
      <w:rFonts w:ascii="Ecofont_Spranq_eco_Sans" w:hAnsi="Ecofont_Spranq_eco_Sans" w:cs="Times New Roman"/>
      <w:b/>
      <w:bCs/>
      <w:color w:val="000000"/>
      <w:sz w:val="20"/>
      <w:szCs w:val="20"/>
    </w:rPr>
  </w:style>
  <w:style w:type="character" w:customStyle="1" w:styleId="Nivel01Char">
    <w:name w:val="Nivel 01 Char"/>
    <w:basedOn w:val="Fontepargpadro"/>
    <w:link w:val="Nivel01"/>
    <w:rsid w:val="00034856"/>
    <w:rPr>
      <w:rFonts w:ascii="Ecofont_Spranq_eco_Sans" w:eastAsiaTheme="majorEastAsia" w:hAnsi="Ecofont_Spranq_eco_Sans"/>
      <w:b/>
      <w:bCs/>
      <w:color w:val="000000"/>
    </w:rPr>
  </w:style>
  <w:style w:type="paragraph" w:styleId="Pr-formataoHTML">
    <w:name w:val="HTML Preformatted"/>
    <w:basedOn w:val="Normal"/>
    <w:link w:val="Pr-formataoHTMLChar"/>
    <w:uiPriority w:val="99"/>
    <w:semiHidden/>
    <w:unhideWhenUsed/>
    <w:rsid w:val="00EB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aoHTMLChar">
    <w:name w:val="Pré-formatação HTML Char"/>
    <w:basedOn w:val="Fontepargpadro"/>
    <w:link w:val="Pr-formataoHTML"/>
    <w:uiPriority w:val="99"/>
    <w:semiHidden/>
    <w:rsid w:val="00EB4513"/>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27803727">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7214879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3478788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12470741">
      <w:bodyDiv w:val="1"/>
      <w:marLeft w:val="0"/>
      <w:marRight w:val="0"/>
      <w:marTop w:val="0"/>
      <w:marBottom w:val="0"/>
      <w:divBdr>
        <w:top w:val="none" w:sz="0" w:space="0" w:color="auto"/>
        <w:left w:val="none" w:sz="0" w:space="0" w:color="auto"/>
        <w:bottom w:val="none" w:sz="0" w:space="0" w:color="auto"/>
        <w:right w:val="none" w:sz="0" w:space="0" w:color="auto"/>
      </w:divBdr>
    </w:div>
    <w:div w:id="1617953326">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al.coad@dpf.gov.br" TargetMode="External"/><Relationship Id="rId13" Type="http://schemas.openxmlformats.org/officeDocument/2006/relationships/hyperlink" Target="http://legislacao.planalto.gov.br/legisla/legislacao.nsf/Viw_Identificacao/DEC%208.224-2014?OpenDocument" TargetMode="External"/><Relationship Id="rId18" Type="http://schemas.openxmlformats.org/officeDocument/2006/relationships/hyperlink" Target="http://www.comprasgovernamentais.gov.br"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hyperlink" Target="mailto:jacinto.americo@ifpb.edu.br" TargetMode="External"/><Relationship Id="rId17" Type="http://schemas.openxmlformats.org/officeDocument/2006/relationships/hyperlink" Target="mailto:cpl.coad@dpf.gov.br" TargetMode="External"/><Relationship Id="rId2" Type="http://schemas.openxmlformats.org/officeDocument/2006/relationships/styles" Target="styles.xml"/><Relationship Id="rId16" Type="http://schemas.openxmlformats.org/officeDocument/2006/relationships/hyperlink" Target="mailto:cpl.coad@dpf.gov.br"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ianca.btsb@dpf.gov.br" TargetMode="External"/><Relationship Id="rId5" Type="http://schemas.openxmlformats.org/officeDocument/2006/relationships/footnotes" Target="footnotes.xml"/><Relationship Id="rId15" Type="http://schemas.openxmlformats.org/officeDocument/2006/relationships/hyperlink" Target="http://www.cnj.jus.br/improbidade_adm/consultar_requerido.php" TargetMode="External"/><Relationship Id="rId10" Type="http://schemas.openxmlformats.org/officeDocument/2006/relationships/hyperlink" Target="mailto:Claudemir.cma@dpf.gov.br" TargetMode="External"/><Relationship Id="rId19" Type="http://schemas.openxmlformats.org/officeDocument/2006/relationships/hyperlink" Target="http://www.policiafederal.gov.br" TargetMode="External"/><Relationship Id="rId4" Type="http://schemas.openxmlformats.org/officeDocument/2006/relationships/webSettings" Target="webSettings.xml"/><Relationship Id="rId9" Type="http://schemas.openxmlformats.org/officeDocument/2006/relationships/hyperlink" Target="mailto:selog.srsc@dpf.gov.br" TargetMode="External"/><Relationship Id="rId14" Type="http://schemas.openxmlformats.org/officeDocument/2006/relationships/hyperlink" Target="http://www.portaldatransparencia.gov.br/cei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2275</TotalTime>
  <Pages>17</Pages>
  <Words>7713</Words>
  <Characters>41656</Characters>
  <Application>Microsoft Office Word</Application>
  <DocSecurity>0</DocSecurity>
  <Lines>347</Lines>
  <Paragraphs>98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49271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vinicius.vtc</cp:lastModifiedBy>
  <cp:revision>40</cp:revision>
  <cp:lastPrinted>2016-02-22T20:04:00Z</cp:lastPrinted>
  <dcterms:created xsi:type="dcterms:W3CDTF">2014-01-21T11:45:00Z</dcterms:created>
  <dcterms:modified xsi:type="dcterms:W3CDTF">2016-02-24T13:28:00Z</dcterms:modified>
</cp:coreProperties>
</file>